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6"/>
        <w:rPr>
          <w:rFonts w:hint="eastAsia" w:ascii="宋体" w:hAnsi="宋体" w:cs="宋体"/>
        </w:rPr>
      </w:pPr>
      <w:r>
        <w:rPr>
          <w:rFonts w:hint="eastAsia" w:ascii="宋体" w:hAnsi="宋体" w:cs="宋体"/>
        </w:rPr>
      </w:r>
      <w:r/>
    </w:p>
    <w:p>
      <w:pPr>
        <w:pStyle w:val="1156"/>
        <w:jc w:val="center"/>
        <w:rPr>
          <w:rFonts w:hint="eastAsia" w:ascii="宋体" w:hAnsi="宋体" w:cs="宋体"/>
          <w:b/>
          <w:sz w:val="96"/>
          <w:szCs w:val="84"/>
        </w:rPr>
      </w:pPr>
      <w:r>
        <w:rPr>
          <w:rFonts w:hint="eastAsia" w:ascii="宋体" w:hAnsi="宋体" w:cs="宋体"/>
          <w:b/>
          <w:sz w:val="96"/>
          <w:szCs w:val="84"/>
        </w:rPr>
      </w:r>
      <w:r/>
    </w:p>
    <w:p>
      <w:pPr>
        <w:pStyle w:val="1156"/>
        <w:jc w:val="center"/>
        <w:rPr>
          <w:rFonts w:hint="eastAsia" w:ascii="宋体" w:hAnsi="宋体" w:cs="宋体"/>
          <w:b/>
          <w:sz w:val="96"/>
          <w:szCs w:val="84"/>
        </w:rPr>
      </w:pPr>
      <w:r>
        <w:rPr>
          <w:rFonts w:hint="eastAsia" w:ascii="宋体" w:hAnsi="宋体" w:cs="宋体"/>
          <w:b/>
          <w:sz w:val="96"/>
          <w:szCs w:val="84"/>
        </w:rPr>
        <w:t xml:space="preserve">竞争性磋商文件</w:t>
      </w:r>
      <w:r/>
    </w:p>
    <w:p>
      <w:pPr>
        <w:pStyle w:val="1156"/>
        <w:jc w:val="center"/>
        <w:rPr>
          <w:rFonts w:hint="eastAsia" w:ascii="宋体" w:hAnsi="宋体" w:cs="宋体"/>
          <w:b/>
          <w:sz w:val="36"/>
        </w:rPr>
      </w:pPr>
      <w:r>
        <w:rPr>
          <w:rFonts w:hint="eastAsia" w:ascii="宋体" w:hAnsi="宋体" w:cs="宋体"/>
          <w:b/>
          <w:sz w:val="36"/>
        </w:rPr>
      </w:r>
      <w:r/>
    </w:p>
    <w:p>
      <w:pPr>
        <w:pStyle w:val="1156"/>
        <w:jc w:val="center"/>
        <w:rPr>
          <w:rFonts w:hint="eastAsia" w:ascii="宋体" w:hAnsi="宋体" w:cs="宋体"/>
          <w:b/>
          <w:sz w:val="44"/>
        </w:rPr>
      </w:pPr>
      <w:r>
        <w:rPr>
          <w:rFonts w:hint="eastAsia" w:ascii="宋体" w:hAnsi="宋体" w:cs="宋体"/>
          <w:b/>
          <w:sz w:val="44"/>
        </w:rPr>
        <w:t xml:space="preserve">（工程类）</w:t>
      </w:r>
      <w:r/>
    </w:p>
    <w:p>
      <w:pPr>
        <w:pStyle w:val="1156"/>
        <w:rPr>
          <w:rFonts w:hint="eastAsia" w:ascii="宋体" w:hAnsi="宋体" w:cs="宋体"/>
          <w:b/>
          <w:sz w:val="36"/>
        </w:rPr>
      </w:pPr>
      <w:r>
        <w:rPr>
          <w:rFonts w:hint="eastAsia" w:ascii="宋体" w:hAnsi="宋体" w:cs="宋体"/>
          <w:b/>
          <w:sz w:val="36"/>
        </w:rPr>
      </w:r>
      <w:r/>
    </w:p>
    <w:p>
      <w:pPr>
        <w:pStyle w:val="1156"/>
        <w:rPr>
          <w:rFonts w:hint="eastAsia" w:ascii="宋体" w:hAnsi="宋体"/>
          <w:b/>
          <w:sz w:val="36"/>
        </w:rPr>
      </w:pPr>
      <w:r>
        <w:rPr>
          <w:rFonts w:hint="eastAsia" w:ascii="宋体" w:hAnsi="宋体" w:cs="宋体"/>
          <w:b/>
          <w:sz w:val="36"/>
        </w:rPr>
        <w:t xml:space="preserve">项目编号：</w:t>
      </w:r>
      <w:r>
        <w:rPr>
          <w:rFonts w:ascii="宋体" w:hAnsi="宋体"/>
          <w:b/>
          <w:sz w:val="36"/>
        </w:rPr>
        <w:t xml:space="preserve">JSZC-320000-ZHZH-C2026-0017</w:t>
      </w:r>
      <w:r>
        <w:rPr>
          <w:rFonts w:ascii="宋体" w:hAnsi="宋体"/>
          <w:b/>
          <w:sz w:val="36"/>
        </w:rPr>
        <w:t xml:space="preserve">（采购人内部编号：NZ-JY-2026-0015）</w:t>
      </w:r>
      <w:r>
        <w:rPr>
          <w:rFonts w:hint="eastAsia" w:ascii="宋体" w:hAnsi="宋体"/>
          <w:b/>
          <w:sz w:val="36"/>
        </w:rPr>
      </w:r>
      <w:r/>
    </w:p>
    <w:p>
      <w:pPr>
        <w:pStyle w:val="1156"/>
        <w:rPr>
          <w:rFonts w:hint="eastAsia" w:ascii="宋体" w:hAnsi="宋体" w:cs="宋体"/>
          <w:b/>
          <w:sz w:val="36"/>
        </w:rPr>
      </w:pPr>
      <w:r>
        <w:rPr>
          <w:rFonts w:hint="eastAsia" w:ascii="宋体" w:hAnsi="宋体" w:cs="宋体"/>
          <w:b/>
          <w:sz w:val="36"/>
        </w:rPr>
      </w:r>
      <w:r/>
    </w:p>
    <w:p>
      <w:pPr>
        <w:pStyle w:val="1156"/>
        <w:ind w:left="1807" w:hanging="1807"/>
        <w:rPr>
          <w:rFonts w:hint="eastAsia" w:ascii="宋体" w:hAnsi="宋体" w:cs="宋体"/>
          <w:b/>
          <w:sz w:val="36"/>
        </w:rPr>
      </w:pPr>
      <w:r>
        <w:rPr>
          <w:rFonts w:hint="eastAsia" w:ascii="宋体" w:hAnsi="宋体" w:cs="宋体"/>
          <w:b/>
          <w:sz w:val="36"/>
        </w:rPr>
        <w:t xml:space="preserve">项目名称：</w:t>
      </w:r>
      <w:r>
        <w:rPr>
          <w:rFonts w:hint="eastAsia" w:ascii="宋体" w:hAnsi="宋体" w:cs="宋体"/>
          <w:b/>
          <w:sz w:val="36"/>
        </w:rPr>
        <w:t xml:space="preserve">江苏省南京女子监狱老监舍公共卫生设施维修改造项目</w:t>
      </w:r>
      <w:r>
        <w:rPr>
          <w:rFonts w:hint="eastAsia" w:ascii="宋体" w:hAnsi="宋体" w:cs="宋体"/>
          <w:b/>
          <w:sz w:val="36"/>
        </w:rPr>
      </w:r>
      <w:r/>
    </w:p>
    <w:p>
      <w:pPr>
        <w:pStyle w:val="1156"/>
        <w:rPr>
          <w:rFonts w:hint="eastAsia" w:ascii="宋体" w:hAnsi="宋体" w:cs="宋体"/>
          <w:b/>
          <w:sz w:val="36"/>
        </w:rPr>
      </w:pPr>
      <w:r>
        <w:rPr>
          <w:rFonts w:hint="eastAsia" w:ascii="宋体" w:hAnsi="宋体" w:cs="宋体"/>
          <w:b/>
          <w:sz w:val="36"/>
        </w:rPr>
      </w:r>
      <w:r/>
    </w:p>
    <w:p>
      <w:pPr>
        <w:pStyle w:val="1156"/>
        <w:rPr>
          <w:rFonts w:hint="eastAsia" w:ascii="宋体" w:hAnsi="宋体" w:cs="宋体"/>
          <w:b/>
          <w:sz w:val="36"/>
        </w:rPr>
      </w:pPr>
      <w:r>
        <w:rPr>
          <w:rFonts w:hint="eastAsia" w:ascii="宋体" w:hAnsi="宋体" w:cs="宋体"/>
          <w:b/>
          <w:sz w:val="36"/>
        </w:rPr>
      </w:r>
      <w:r/>
    </w:p>
    <w:p>
      <w:pPr>
        <w:pStyle w:val="1156"/>
        <w:rPr>
          <w:rFonts w:hint="eastAsia" w:ascii="宋体" w:hAnsi="宋体" w:cs="宋体"/>
          <w:b/>
          <w:sz w:val="36"/>
        </w:rPr>
      </w:pPr>
      <w:r>
        <w:rPr>
          <w:rFonts w:hint="eastAsia" w:ascii="宋体" w:hAnsi="宋体" w:cs="宋体"/>
          <w:b/>
          <w:sz w:val="36"/>
        </w:rPr>
        <w:t xml:space="preserve">采购人：江苏省南京女子监狱</w:t>
      </w:r>
      <w:r/>
    </w:p>
    <w:p>
      <w:pPr>
        <w:pStyle w:val="1156"/>
        <w:rPr>
          <w:rFonts w:hint="eastAsia" w:ascii="宋体" w:hAnsi="宋体" w:cs="宋体"/>
          <w:b/>
          <w:sz w:val="36"/>
        </w:rPr>
      </w:pPr>
      <w:r>
        <w:rPr>
          <w:rFonts w:hint="eastAsia" w:ascii="宋体" w:hAnsi="宋体" w:cs="宋体"/>
          <w:b/>
          <w:sz w:val="36"/>
        </w:rPr>
      </w:r>
      <w:r/>
    </w:p>
    <w:p>
      <w:pPr>
        <w:pStyle w:val="1156"/>
        <w:rPr>
          <w:rFonts w:hint="eastAsia" w:ascii="宋体" w:hAnsi="宋体" w:cs="宋体"/>
          <w:b/>
          <w:sz w:val="36"/>
        </w:rPr>
      </w:pPr>
      <w:r>
        <w:rPr>
          <w:rFonts w:hint="eastAsia" w:ascii="宋体" w:hAnsi="宋体" w:cs="宋体"/>
          <w:b/>
          <w:sz w:val="36"/>
        </w:rPr>
        <w:t xml:space="preserve">采购代理机构：江苏中衡工程顾问有限公司</w:t>
      </w:r>
      <w:r/>
    </w:p>
    <w:p>
      <w:pPr>
        <w:pStyle w:val="1156"/>
        <w:rPr>
          <w:rFonts w:hint="eastAsia" w:ascii="宋体" w:hAnsi="宋体" w:cs="宋体"/>
          <w:b/>
          <w:sz w:val="36"/>
        </w:rPr>
      </w:pPr>
      <w:r>
        <w:rPr>
          <w:rFonts w:hint="eastAsia" w:ascii="宋体" w:hAnsi="宋体" w:cs="宋体"/>
          <w:b/>
          <w:sz w:val="36"/>
        </w:rPr>
      </w:r>
      <w:r/>
    </w:p>
    <w:p>
      <w:pPr>
        <w:pStyle w:val="1156"/>
        <w:jc w:val="center"/>
        <w:rPr>
          <w:rFonts w:hint="eastAsia" w:ascii="宋体" w:hAnsi="宋体" w:cs="宋体"/>
          <w:b/>
          <w:sz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titlePg/>
        </w:sectPr>
      </w:pPr>
      <w:r/>
      <w:bookmarkStart w:id="0" w:name="_Toc41656549"/>
      <w:r/>
      <w:bookmarkStart w:id="1" w:name="_Toc77588267"/>
      <w:r/>
      <w:bookmarkStart w:id="2" w:name="_Toc42584652"/>
      <w:r/>
      <w:bookmarkStart w:id="3" w:name="_Toc167719237"/>
      <w:r/>
      <w:bookmarkStart w:id="4" w:name="_Toc174309912"/>
      <w:r/>
      <w:bookmarkStart w:id="5" w:name="_Toc41656635"/>
      <w:r/>
      <w:bookmarkStart w:id="6" w:name="_Toc41656607"/>
      <w:r/>
      <w:bookmarkStart w:id="7" w:name="_Toc51582870"/>
      <w:r/>
      <w:bookmarkStart w:id="8" w:name="_Toc48139299"/>
      <w:r/>
      <w:bookmarkStart w:id="9" w:name="_Toc51581103"/>
      <w:r/>
      <w:bookmarkStart w:id="10" w:name="_Toc47452256"/>
      <w:r>
        <w:rPr>
          <w:rFonts w:hint="eastAsia" w:ascii="宋体" w:hAnsi="宋体" w:cs="宋体"/>
          <w:b/>
          <w:sz w:val="36"/>
        </w:rPr>
        <w:t xml:space="preserve">二〇二六年</w:t>
      </w:r>
      <w:r>
        <w:rPr>
          <w:rFonts w:hint="eastAsia" w:ascii="宋体" w:hAnsi="宋体" w:cs="宋体"/>
          <w:b/>
          <w:sz w:val="36"/>
        </w:rPr>
        <w:t xml:space="preserve">七</w:t>
      </w:r>
      <w:r>
        <w:rPr>
          <w:rFonts w:hint="eastAsia" w:ascii="宋体" w:hAnsi="宋体" w:cs="宋体"/>
          <w:b/>
          <w:sz w:val="36"/>
        </w:rPr>
        <w:t xml:space="preserve">月</w:t>
      </w:r>
      <w:bookmarkEnd w:id="0"/>
      <w:r/>
      <w:bookmarkEnd w:id="1"/>
      <w:r/>
      <w:bookmarkEnd w:id="2"/>
      <w:r/>
      <w:bookmarkEnd w:id="3"/>
      <w:r/>
      <w:bookmarkEnd w:id="4"/>
      <w:r/>
      <w:bookmarkEnd w:id="5"/>
      <w:r/>
      <w:bookmarkEnd w:id="6"/>
      <w:r/>
      <w:bookmarkEnd w:id="7"/>
      <w:r/>
      <w:bookmarkEnd w:id="8"/>
      <w:r/>
      <w:bookmarkEnd w:id="9"/>
      <w:r/>
      <w:bookmarkEnd w:id="10"/>
      <w:r>
        <w:rPr>
          <w:rFonts w:hint="eastAsia" w:ascii="宋体" w:hAnsi="宋体" w:cs="宋体"/>
          <w:b/>
          <w:sz w:val="36"/>
        </w:rPr>
      </w:r>
      <w:r/>
    </w:p>
    <w:p>
      <w:pPr>
        <w:pStyle w:val="1157"/>
        <w:rPr>
          <w:rFonts w:hint="eastAsia"/>
        </w:rPr>
      </w:pPr>
      <w:r>
        <w:rPr>
          <w:rFonts w:hint="eastAsia"/>
        </w:rPr>
      </w:r>
      <w:r/>
    </w:p>
    <w:p>
      <w:pPr>
        <w:pStyle w:val="1156"/>
        <w:jc w:val="center"/>
        <w:rPr>
          <w:rFonts w:ascii="宋体" w:hAnsi="宋体" w:cs="宋体"/>
          <w:sz w:val="28"/>
          <w:szCs w:val="28"/>
        </w:rPr>
      </w:pPr>
      <w:r>
        <w:rPr>
          <w:rFonts w:hint="eastAsia" w:ascii="宋体" w:hAnsi="宋体" w:cs="宋体"/>
          <w:b/>
          <w:sz w:val="32"/>
        </w:rPr>
        <w:t xml:space="preserve">目  录</w:t>
      </w:r>
      <w:r>
        <w:rPr>
          <w:rFonts w:ascii="宋体" w:hAnsi="宋体" w:cs="宋体"/>
          <w:sz w:val="28"/>
          <w:szCs w:val="28"/>
        </w:rPr>
      </w:r>
      <w:r/>
    </w:p>
    <w:p>
      <w:pPr>
        <w:pStyle w:val="1230"/>
        <w:tabs>
          <w:tab w:val="right" w:pos="8296" w:leader="dot"/>
        </w:tabs>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TOC \o "1-1" \h \z \u </w:instrText>
      </w:r>
      <w:r>
        <w:rPr>
          <w:rFonts w:ascii="宋体" w:hAnsi="宋体" w:cs="宋体"/>
          <w:sz w:val="28"/>
          <w:szCs w:val="28"/>
        </w:rPr>
        <w:fldChar w:fldCharType="separate"/>
      </w: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"_Toc228832833"</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第一章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_Toc228832833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230"/>
        <w:tabs>
          <w:tab w:val="right" w:pos="8296" w:leader="dot"/>
        </w:tabs>
        <w:rPr>
          <w:rFonts w:ascii="宋体" w:hAnsi="宋体"/>
          <w:sz w:val="28"/>
          <w:szCs w:val="28"/>
        </w:rPr>
      </w:pP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"_Toc228832834"</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第二章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_Toc228832834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230"/>
        <w:tabs>
          <w:tab w:val="right" w:pos="8296" w:leader="dot"/>
        </w:tabs>
        <w:rPr>
          <w:rFonts w:ascii="宋体" w:hAnsi="宋体"/>
          <w:sz w:val="28"/>
          <w:szCs w:val="28"/>
        </w:rPr>
      </w:pP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"_Toc228832835"</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第三章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_Toc228832835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230"/>
        <w:tabs>
          <w:tab w:val="right" w:pos="8296" w:leader="dot"/>
        </w:tabs>
        <w:rPr>
          <w:rFonts w:ascii="宋体" w:hAnsi="宋体"/>
          <w:sz w:val="28"/>
          <w:szCs w:val="28"/>
        </w:rPr>
      </w:pP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"_Toc228832836"</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第四章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_Toc228832836 \h </w:instrText>
      </w:r>
      <w:r>
        <w:rPr>
          <w:rFonts w:ascii="宋体" w:hAnsi="宋体"/>
          <w:sz w:val="28"/>
          <w:szCs w:val="28"/>
        </w:rPr>
        <w:fldChar w:fldCharType="separate"/>
      </w:r>
      <w:r>
        <w:rPr>
          <w:rFonts w:ascii="宋体" w:hAnsi="宋体"/>
          <w:sz w:val="28"/>
          <w:szCs w:val="28"/>
        </w:rPr>
        <w:t xml:space="preserve">25</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230"/>
        <w:tabs>
          <w:tab w:val="right" w:pos="8296" w:leader="dot"/>
        </w:tabs>
        <w:rPr>
          <w:rFonts w:ascii="宋体" w:hAnsi="宋体"/>
          <w:sz w:val="28"/>
          <w:szCs w:val="28"/>
        </w:rPr>
      </w:pP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"_Toc228832837"</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第五章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_Toc228832837 \h </w:instrText>
      </w:r>
      <w:r>
        <w:rPr>
          <w:rFonts w:ascii="宋体" w:hAnsi="宋体"/>
          <w:sz w:val="28"/>
          <w:szCs w:val="28"/>
        </w:rPr>
        <w:fldChar w:fldCharType="separate"/>
      </w:r>
      <w:r>
        <w:rPr>
          <w:rFonts w:ascii="宋体" w:hAnsi="宋体"/>
          <w:sz w:val="28"/>
          <w:szCs w:val="28"/>
        </w:rPr>
        <w:t xml:space="preserve">31</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230"/>
        <w:tabs>
          <w:tab w:val="right" w:pos="8296" w:leader="dot"/>
        </w:tabs>
        <w:rPr>
          <w:rFonts w:ascii="宋体" w:hAnsi="宋体"/>
          <w:sz w:val="28"/>
          <w:szCs w:val="28"/>
        </w:rPr>
      </w:pPr>
      <w:r>
        <w:rPr>
          <w:rStyle w:val="1267"/>
          <w:rFonts w:ascii="宋体" w:hAnsi="宋体"/>
          <w:color w:val="000000"/>
          <w:sz w:val="28"/>
          <w:szCs w:val="28"/>
        </w:rPr>
        <w:fldChar w:fldCharType="begin"/>
      </w:r>
      <w:r>
        <w:rPr>
          <w:rStyle w:val="1267"/>
          <w:rFonts w:ascii="宋体" w:hAnsi="宋体"/>
          <w:color w:val="000000"/>
          <w:sz w:val="28"/>
          <w:szCs w:val="28"/>
        </w:rPr>
        <w:instrText xml:space="preserve"> </w:instrText>
      </w:r>
      <w:r>
        <w:rPr>
          <w:rFonts w:ascii="宋体" w:hAnsi="宋体"/>
          <w:sz w:val="28"/>
          <w:szCs w:val="28"/>
        </w:rPr>
        <w:instrText xml:space="preserve">HYPERLINK \l "_Toc228832838"</w:instrText>
      </w:r>
      <w:r>
        <w:rPr>
          <w:rStyle w:val="1267"/>
          <w:rFonts w:ascii="宋体" w:hAnsi="宋体"/>
          <w:color w:val="000000"/>
          <w:sz w:val="28"/>
          <w:szCs w:val="28"/>
        </w:rPr>
        <w:instrText xml:space="preserve"> </w:instrText>
      </w:r>
      <w:r>
        <w:rPr>
          <w:rStyle w:val="1267"/>
          <w:rFonts w:ascii="宋体" w:hAnsi="宋体"/>
          <w:color w:val="000000"/>
          <w:sz w:val="28"/>
          <w:szCs w:val="28"/>
        </w:rPr>
        <w:fldChar w:fldCharType="separate"/>
      </w:r>
      <w:r>
        <w:rPr>
          <w:rStyle w:val="1267"/>
          <w:rFonts w:hint="eastAsia" w:ascii="宋体" w:hAnsi="宋体"/>
          <w:color w:val="000000"/>
          <w:sz w:val="28"/>
          <w:szCs w:val="28"/>
        </w:rPr>
        <w:t xml:space="preserve">第六章</w:t>
      </w:r>
      <w:r>
        <w:rPr>
          <w:rStyle w:val="1267"/>
          <w:rFonts w:ascii="宋体" w:hAnsi="宋体"/>
          <w:color w:val="000000"/>
          <w:sz w:val="28"/>
          <w:szCs w:val="28"/>
        </w:rPr>
        <w:t xml:space="preserve"> </w:t>
      </w:r>
      <w:r>
        <w:rPr>
          <w:rStyle w:val="1267"/>
          <w:rFonts w:hint="eastAsia" w:ascii="宋体" w:hAnsi="宋体"/>
          <w:color w:val="000000"/>
          <w:sz w:val="28"/>
          <w:szCs w:val="28"/>
        </w:rPr>
        <w:t xml:space="preserve">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_Toc228832838 \h </w:instrText>
      </w:r>
      <w:r>
        <w:rPr>
          <w:rFonts w:ascii="宋体" w:hAnsi="宋体"/>
          <w:sz w:val="28"/>
          <w:szCs w:val="28"/>
        </w:rPr>
        <w:fldChar w:fldCharType="separate"/>
      </w:r>
      <w:r>
        <w:rPr>
          <w:rFonts w:ascii="宋体" w:hAnsi="宋体"/>
          <w:sz w:val="28"/>
          <w:szCs w:val="28"/>
        </w:rPr>
        <w:t xml:space="preserve">81</w:t>
      </w:r>
      <w:r>
        <w:rPr>
          <w:rFonts w:ascii="宋体" w:hAnsi="宋体"/>
          <w:sz w:val="28"/>
          <w:szCs w:val="28"/>
        </w:rPr>
        <w:fldChar w:fldCharType="end"/>
      </w:r>
      <w:r>
        <w:rPr>
          <w:rStyle w:val="1267"/>
          <w:rFonts w:ascii="宋体" w:hAnsi="宋体"/>
          <w:color w:val="000000"/>
          <w:sz w:val="28"/>
          <w:szCs w:val="28"/>
        </w:rPr>
        <w:fldChar w:fldCharType="end"/>
      </w:r>
      <w:r>
        <w:rPr>
          <w:rFonts w:ascii="宋体" w:hAnsi="宋体"/>
          <w:sz w:val="28"/>
          <w:szCs w:val="28"/>
        </w:rPr>
      </w:r>
      <w:r/>
    </w:p>
    <w:p>
      <w:pPr>
        <w:pStyle w:val="1156"/>
        <w:jc w:val="center"/>
        <w:rPr>
          <w:rFonts w:hint="eastAsia" w:ascii="宋体" w:hAnsi="宋体" w:cs="宋体"/>
          <w:sz w:val="28"/>
          <w:szCs w:val="28"/>
        </w:rPr>
      </w:pPr>
      <w:r>
        <w:rPr>
          <w:rFonts w:ascii="宋体" w:hAnsi="宋体" w:cs="宋体"/>
          <w:sz w:val="28"/>
          <w:szCs w:val="28"/>
        </w:rPr>
        <w:fldChar w:fldCharType="end"/>
      </w:r>
      <w:r>
        <w:rPr>
          <w:rFonts w:hint="eastAsia" w:ascii="宋体" w:hAnsi="宋体" w:cs="宋体"/>
          <w:sz w:val="28"/>
          <w:szCs w:val="28"/>
        </w:rPr>
      </w:r>
      <w:r/>
    </w:p>
    <w:p>
      <w:pPr>
        <w:pStyle w:val="1156"/>
        <w:tabs>
          <w:tab w:val="left" w:pos="5387" w:leader="none"/>
        </w:tabs>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sz w:val="28"/>
          <w:szCs w:val="28"/>
        </w:rPr>
      </w:r>
      <w:r/>
    </w:p>
    <w:p>
      <w:pPr>
        <w:pStyle w:val="1157"/>
        <w:rPr>
          <w:rFonts w:hint="eastAsia"/>
        </w:rPr>
      </w:pPr>
      <w:r/>
      <w:bookmarkStart w:id="11" w:name="_Toc228832808"/>
      <w:r/>
      <w:bookmarkStart w:id="12" w:name="_Toc227191243"/>
      <w:r/>
      <w:bookmarkStart w:id="13" w:name="_Toc174309913"/>
      <w:r/>
      <w:bookmarkStart w:id="14" w:name="_Toc228832833"/>
      <w:r>
        <w:rPr>
          <w:rFonts w:hint="eastAsia"/>
        </w:rPr>
        <w:t xml:space="preserve">第一章 </w:t>
      </w:r>
      <w:r>
        <w:rPr>
          <w:rFonts w:hint="eastAsia"/>
          <w:lang w:eastAsia="zh-CN"/>
        </w:rPr>
        <w:t xml:space="preserve">磋商</w:t>
      </w:r>
      <w:r>
        <w:rPr>
          <w:rFonts w:hint="eastAsia"/>
        </w:rPr>
        <w:t xml:space="preserve">邀请</w:t>
      </w:r>
      <w:bookmarkEnd w:id="11"/>
      <w:r/>
      <w:bookmarkEnd w:id="12"/>
      <w:r/>
      <w:bookmarkEnd w:id="13"/>
      <w:r/>
      <w:bookmarkEnd w:id="14"/>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156"/>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1156"/>
              <w:ind w:firstLine="480"/>
              <w:spacing w:line="360" w:lineRule="auto"/>
              <w:rPr>
                <w:rFonts w:ascii="宋体" w:hAnsi="宋体"/>
                <w:b/>
                <w:sz w:val="24"/>
                <w:szCs w:val="24"/>
                <w:u w:val="single"/>
              </w:rPr>
            </w:pPr>
            <w:r>
              <w:rPr>
                <w:rFonts w:hint="eastAsia" w:ascii="宋体" w:hAnsi="宋体" w:cs="宋体"/>
                <w:sz w:val="24"/>
                <w:szCs w:val="24"/>
              </w:rPr>
              <w:t xml:space="preserve">江苏省南京女子监狱老监舍公共卫生设施维修改造项目</w:t>
            </w:r>
            <w:r>
              <w:rPr>
                <w:rFonts w:hint="eastAsia" w:ascii="宋体" w:hAnsi="宋体" w:cs="宋体"/>
                <w:sz w:val="24"/>
                <w:szCs w:val="24"/>
              </w:rPr>
              <w:t xml:space="preserve">的潜在供应商应在江苏政府采购网获取采购文件，并于</w:t>
            </w:r>
            <w:r>
              <w:rPr>
                <w:rFonts w:hint="eastAsia" w:ascii="宋体" w:hAnsi="宋体"/>
                <w:sz w:val="24"/>
                <w:szCs w:val="24"/>
              </w:rPr>
              <w:t xml:space="preserve">2026年07月28日09时30分（北京时间）</w:t>
            </w:r>
            <w:r>
              <w:rPr>
                <w:rFonts w:hint="eastAsia" w:ascii="宋体" w:hAnsi="宋体" w:cs="宋体"/>
                <w:sz w:val="24"/>
                <w:szCs w:val="24"/>
              </w:rPr>
              <w:t xml:space="preserve">（北京时间）前提交响应文件。</w:t>
            </w:r>
            <w:r>
              <w:rPr>
                <w:rFonts w:ascii="宋体" w:hAnsi="宋体"/>
                <w:b/>
                <w:sz w:val="24"/>
                <w:szCs w:val="24"/>
                <w:u w:val="single"/>
              </w:rPr>
            </w:r>
            <w:r/>
          </w:p>
        </w:tc>
      </w:tr>
    </w:tbl>
    <w:p>
      <w:pPr>
        <w:pStyle w:val="1156"/>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1156"/>
        <w:ind w:firstLine="480"/>
        <w:spacing w:line="360" w:lineRule="auto"/>
        <w:rPr>
          <w:rFonts w:hint="eastAsia" w:ascii="宋体" w:hAnsi="宋体"/>
          <w:b/>
          <w:sz w:val="36"/>
        </w:rPr>
      </w:pPr>
      <w:r>
        <w:rPr>
          <w:rFonts w:hint="eastAsia" w:ascii="宋体" w:hAnsi="宋体"/>
          <w:sz w:val="24"/>
          <w:szCs w:val="24"/>
        </w:rPr>
        <w:t xml:space="preserve">1.1项目编号：</w:t>
      </w:r>
      <w:r>
        <w:rPr>
          <w:rFonts w:ascii="宋体" w:hAnsi="宋体" w:cs="宋体"/>
          <w:sz w:val="24"/>
          <w:szCs w:val="24"/>
        </w:rPr>
        <w:t xml:space="preserve">JSZC-320000-ZHZH-C2026-0017</w:t>
      </w:r>
      <w:r>
        <w:rPr>
          <w:rFonts w:hint="eastAsia" w:ascii="宋体" w:hAnsi="宋体"/>
          <w:b/>
          <w:sz w:val="36"/>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江苏省南京女子监狱老监舍公共卫生设施维修改造项目</w:t>
      </w:r>
      <w:r>
        <w:rPr>
          <w:rFonts w:hint="eastAsia"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lang w:val="zh-CN"/>
        </w:rPr>
        <w:t xml:space="preserve">采购方式：</w:t>
      </w:r>
      <w:r>
        <w:rPr>
          <w:rFonts w:hint="eastAsia" w:ascii="宋体" w:hAnsi="宋体"/>
          <w:sz w:val="24"/>
          <w:szCs w:val="24"/>
        </w:rPr>
        <w:t xml:space="preserve">竞争性磋商</w:t>
      </w:r>
      <w:r/>
    </w:p>
    <w:p>
      <w:pPr>
        <w:pStyle w:val="1156"/>
        <w:ind w:firstLine="480"/>
        <w:spacing w:line="360" w:lineRule="auto"/>
        <w:rPr>
          <w:rFonts w:hint="eastAsia" w:ascii="宋体" w:hAnsi="宋体"/>
          <w:sz w:val="24"/>
          <w:szCs w:val="24"/>
        </w:rPr>
      </w:pPr>
      <w:r/>
      <w:bookmarkStart w:id="15" w:name="_Toc28359080"/>
      <w:r/>
      <w:bookmarkStart w:id="16" w:name="_Toc28359003"/>
      <w:r/>
      <w:bookmarkStart w:id="17" w:name="_Toc35393622"/>
      <w:r/>
      <w:bookmarkStart w:id="18" w:name="_Toc35393791"/>
      <w:r>
        <w:rPr>
          <w:rFonts w:hint="eastAsia" w:ascii="宋体" w:hAnsi="宋体"/>
          <w:sz w:val="24"/>
          <w:szCs w:val="24"/>
        </w:rPr>
        <w:t xml:space="preserve">1.4项目预算：人民币135.000000万元</w:t>
      </w:r>
      <w:r/>
    </w:p>
    <w:p>
      <w:pPr>
        <w:pStyle w:val="1156"/>
        <w:ind w:firstLine="480"/>
        <w:spacing w:line="360" w:lineRule="auto"/>
        <w:rPr>
          <w:rFonts w:hint="eastAsia" w:ascii="宋体" w:hAnsi="宋体"/>
          <w:sz w:val="24"/>
          <w:szCs w:val="24"/>
        </w:rPr>
      </w:pPr>
      <w:r>
        <w:rPr>
          <w:rFonts w:hint="eastAsia" w:ascii="宋体" w:hAnsi="宋体"/>
          <w:sz w:val="24"/>
          <w:szCs w:val="24"/>
        </w:rPr>
        <w:t xml:space="preserve">1.5最高限价：人民币134</w:t>
      </w:r>
      <w:r>
        <w:rPr>
          <w:rFonts w:hint="eastAsia" w:ascii="宋体" w:hAnsi="宋体"/>
          <w:sz w:val="24"/>
          <w:szCs w:val="24"/>
        </w:rPr>
        <w:t xml:space="preserve">.9739</w:t>
      </w:r>
      <w:r>
        <w:rPr>
          <w:rFonts w:hint="eastAsia" w:ascii="宋体" w:hAnsi="宋体"/>
          <w:sz w:val="24"/>
          <w:szCs w:val="24"/>
        </w:rPr>
        <w:t xml:space="preserve">37万元</w:t>
      </w:r>
      <w:r/>
    </w:p>
    <w:p>
      <w:pPr>
        <w:pStyle w:val="1156"/>
        <w:ind w:firstLine="480"/>
        <w:spacing w:line="360" w:lineRule="auto"/>
        <w:rPr>
          <w:rFonts w:hint="eastAsia" w:ascii="宋体" w:hAnsi="宋体"/>
          <w:sz w:val="24"/>
          <w:szCs w:val="24"/>
        </w:rPr>
      </w:pPr>
      <w:r>
        <w:rPr>
          <w:rFonts w:hint="eastAsia" w:ascii="宋体" w:hAnsi="宋体"/>
          <w:sz w:val="24"/>
          <w:szCs w:val="24"/>
        </w:rPr>
        <w:t xml:space="preserve">1.6采购需求：</w:t>
      </w:r>
      <w:r>
        <w:rPr>
          <w:rFonts w:hint="eastAsia" w:ascii="宋体" w:hAnsi="宋体" w:cs="宋体"/>
          <w:sz w:val="24"/>
          <w:szCs w:val="24"/>
        </w:rPr>
        <w:t xml:space="preserve">江苏省南京女子监狱老监舍公共卫生设施维修改造项目</w:t>
      </w:r>
      <w:r>
        <w:rPr>
          <w:rFonts w:hint="eastAsia" w:ascii="宋体" w:hAnsi="宋体"/>
          <w:sz w:val="24"/>
          <w:szCs w:val="24"/>
        </w:rPr>
        <w:t xml:space="preserve">，拟对监舍楼一至六层盥洗间进行维修改造，划分为淋浴、更衣、如厕等功能区域，维修内容包括但不限于：（1）拆除工程，含原墙地面、顶面及其他附属设施等；（2）墙地面装饰工程，含墙面粉刷、防水、墙砖、地砖铺贴等；（3）天棚维修工程，含顶面修复、吊顶等；（4）水电维修工程，含室内强弱电、照明设施以及供水管道、淋浴盥洗设施改造等；（5）热水系统安装，含太阳能、空气能设施及水箱制作安装，布设热水管道等；（6）其他零星工程。具体详见项目图纸及工程量清单。</w:t>
      </w:r>
      <w:r/>
    </w:p>
    <w:p>
      <w:pPr>
        <w:pStyle w:val="1156"/>
        <w:ind w:firstLine="480"/>
        <w:spacing w:line="360" w:lineRule="auto"/>
        <w:rPr>
          <w:rFonts w:hint="eastAsia" w:ascii="宋体" w:hAnsi="宋体"/>
          <w:sz w:val="24"/>
          <w:szCs w:val="24"/>
        </w:rPr>
      </w:pPr>
      <w:r>
        <w:rPr>
          <w:rFonts w:hint="eastAsia" w:ascii="宋体" w:hAnsi="宋体"/>
          <w:sz w:val="24"/>
          <w:szCs w:val="24"/>
        </w:rPr>
        <w:t xml:space="preserve">1.7合同履行期限：工期70日历天。</w:t>
      </w:r>
      <w:r/>
    </w:p>
    <w:p>
      <w:pPr>
        <w:pStyle w:val="1156"/>
        <w:ind w:firstLine="480"/>
        <w:spacing w:line="360" w:lineRule="auto"/>
        <w:rPr>
          <w:rFonts w:hint="eastAsia" w:ascii="宋体" w:hAnsi="宋体"/>
          <w:sz w:val="24"/>
          <w:szCs w:val="24"/>
        </w:rPr>
      </w:pPr>
      <w:r>
        <w:rPr>
          <w:rFonts w:hint="eastAsia" w:ascii="宋体" w:hAnsi="宋体"/>
          <w:sz w:val="24"/>
          <w:szCs w:val="24"/>
        </w:rPr>
        <w:t xml:space="preserve">1.8本项目是否接受联合体投标：否。</w:t>
      </w:r>
      <w:bookmarkEnd w:id="15"/>
      <w:r/>
      <w:bookmarkEnd w:id="16"/>
      <w:r/>
      <w:bookmarkEnd w:id="17"/>
      <w:r/>
      <w:bookmarkEnd w:id="18"/>
      <w:r>
        <w:rPr>
          <w:rFonts w:hint="eastAsia" w:ascii="宋体" w:hAnsi="宋体"/>
          <w:sz w:val="24"/>
          <w:szCs w:val="24"/>
        </w:rPr>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二、申请人的资格要求：</w:t>
      </w:r>
      <w:r/>
    </w:p>
    <w:p>
      <w:pPr>
        <w:pStyle w:val="1156"/>
        <w:jc w:val="left"/>
        <w:spacing w:line="360" w:lineRule="auto"/>
        <w:rPr>
          <w:rFonts w:hint="eastAsia" w:ascii="宋体" w:hAnsi="宋体" w:cs="宋体"/>
          <w:b/>
          <w:sz w:val="24"/>
          <w:szCs w:val="24"/>
          <w:lang w:val="zh-CN"/>
        </w:rPr>
      </w:pPr>
      <w:r>
        <w:rPr>
          <w:rFonts w:hint="eastAsia" w:ascii="宋体" w:hAnsi="宋体"/>
          <w:b/>
          <w:sz w:val="24"/>
          <w:szCs w:val="24"/>
          <w:lang w:val="zh-CN"/>
        </w:rPr>
        <w:t xml:space="preserve">（一）满足《中华人民共和国政府采购法》第二十二条规定：</w:t>
      </w:r>
      <w:r>
        <w:rPr>
          <w:rFonts w:hint="eastAsia" w:ascii="宋体" w:hAnsi="宋体" w:cs="宋体"/>
          <w:b/>
          <w:sz w:val="24"/>
          <w:szCs w:val="24"/>
          <w:lang w:val="zh-CN"/>
        </w:rPr>
      </w:r>
      <w:r/>
    </w:p>
    <w:p>
      <w:pPr>
        <w:pStyle w:val="1156"/>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p>
    <w:p>
      <w:pPr>
        <w:pStyle w:val="1156"/>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2、具有良好的商业信誉和健全的财务会计制度（提供2025年度财务状况报告,成立不满一年的提供至少一个月财务状况报告，财务状况报告应至少包括：资产负债表、现金流量表和利润表）。</w:t>
      </w:r>
      <w:r/>
    </w:p>
    <w:p>
      <w:pPr>
        <w:pStyle w:val="1156"/>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p>
    <w:p>
      <w:pPr>
        <w:pStyle w:val="1156"/>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p>
    <w:p>
      <w:pPr>
        <w:pStyle w:val="1156"/>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p>
    <w:p>
      <w:pPr>
        <w:pStyle w:val="1270"/>
        <w:ind w:left="0" w:firstLine="480"/>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6、法律、行政法规规定的其他条件（提供承诺书，加盖供应商公章，扫描上传至响应文件中）。</w:t>
      </w:r>
      <w:r/>
    </w:p>
    <w:p>
      <w:pPr>
        <w:pStyle w:val="1156"/>
        <w:spacing w:line="360" w:lineRule="auto"/>
        <w:widowControl/>
        <w:rPr>
          <w:rFonts w:hint="eastAsia" w:ascii="宋体" w:hAnsi="宋体" w:cs="宋体"/>
          <w:b/>
          <w:sz w:val="24"/>
          <w:szCs w:val="24"/>
        </w:rPr>
      </w:pPr>
      <w:r>
        <w:rPr>
          <w:rFonts w:hint="eastAsia" w:ascii="宋体" w:hAnsi="宋体" w:cs="宋体"/>
          <w:b/>
          <w:sz w:val="24"/>
          <w:szCs w:val="24"/>
        </w:rPr>
        <w:t xml:space="preserve">（二） 落实政府采购政策需满足的资格要求：</w:t>
      </w:r>
      <w:r/>
    </w:p>
    <w:p>
      <w:pPr>
        <w:pStyle w:val="1156"/>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56"/>
        <w:spacing w:line="360" w:lineRule="auto"/>
        <w:rPr>
          <w:rFonts w:hint="eastAsia" w:ascii="宋体" w:hAnsi="宋体" w:cs="宋体"/>
          <w:b/>
          <w:bCs/>
          <w:sz w:val="24"/>
          <w:szCs w:val="24"/>
        </w:rPr>
      </w:pPr>
      <w:r>
        <w:rPr>
          <w:rFonts w:hint="eastAsia" w:ascii="宋体" w:hAnsi="宋体" w:cs="宋体"/>
          <w:b/>
          <w:sz w:val="24"/>
          <w:szCs w:val="24"/>
        </w:rPr>
        <w:t xml:space="preserve">（三）采购人根据采购项目的特殊要求规定的特定条件：</w:t>
      </w:r>
      <w:r>
        <w:rPr>
          <w:rFonts w:hint="eastAsia" w:ascii="宋体" w:hAnsi="宋体" w:cs="宋体"/>
          <w:b/>
          <w:bCs/>
          <w:sz w:val="24"/>
          <w:szCs w:val="24"/>
        </w:rPr>
      </w:r>
      <w:r/>
    </w:p>
    <w:p>
      <w:pPr>
        <w:pStyle w:val="1156"/>
        <w:ind w:firstLine="480"/>
        <w:jc w:val="left"/>
        <w:spacing w:line="360" w:lineRule="auto"/>
        <w:shd w:val="clear" w:color="auto" w:fill="fffefe"/>
        <w:widowControl/>
        <w:rPr>
          <w:rFonts w:hint="eastAsia" w:ascii="宋体" w:hAnsi="宋体" w:cs="宋体"/>
          <w:sz w:val="24"/>
          <w:szCs w:val="24"/>
          <w:shd w:val="clear" w:color="auto" w:fill="ffffff"/>
        </w:rPr>
      </w:pPr>
      <w:r>
        <w:rPr>
          <w:rFonts w:hint="eastAsia" w:ascii="宋体" w:hAnsi="宋体" w:cs="宋体"/>
          <w:sz w:val="24"/>
          <w:szCs w:val="24"/>
        </w:rPr>
        <w:t xml:space="preserve">1、</w:t>
      </w:r>
      <w:r>
        <w:rPr>
          <w:rFonts w:hint="eastAsia" w:ascii="宋体" w:hAnsi="宋体" w:cs="宋体"/>
          <w:sz w:val="24"/>
          <w:szCs w:val="24"/>
        </w:rPr>
        <w:t xml:space="preserve">供应商具有建筑工程施工总承包三级及以上资质，且具有安全生产许可证</w:t>
      </w:r>
      <w:r>
        <w:rPr>
          <w:rFonts w:hint="eastAsia" w:ascii="宋体" w:hAnsi="宋体" w:cs="宋体"/>
          <w:sz w:val="24"/>
          <w:szCs w:val="24"/>
          <w:shd w:val="clear" w:color="auto" w:fill="ffffff"/>
        </w:rPr>
        <w:t xml:space="preserve">（提供相关有效资质证书和有效安全生产许可证书）。</w:t>
      </w:r>
      <w:r/>
    </w:p>
    <w:p>
      <w:pPr>
        <w:pStyle w:val="1156"/>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供应商拟派项目负责人具有注册建造师（建筑工程专业）二级及以上资质证书和安全生产考核合格证（B类）（提供拟派项目负责人注册建造师证书、安全生产考核合格证（B类）证书）。</w:t>
      </w:r>
      <w:r>
        <w:rPr>
          <w:rFonts w:hint="eastAsia" w:ascii="宋体" w:hAnsi="宋体" w:cs="宋体"/>
          <w:sz w:val="24"/>
          <w:szCs w:val="24"/>
        </w:rPr>
      </w:r>
      <w:r/>
    </w:p>
    <w:p>
      <w:pPr>
        <w:pStyle w:val="1156"/>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shd w:val="clear" w:color="auto" w:fill="ffffff"/>
        </w:rPr>
        <w:t xml:space="preserve">3、</w:t>
      </w:r>
      <w:r>
        <w:rPr>
          <w:rFonts w:hint="eastAsia" w:ascii="宋体" w:hAnsi="宋体" w:cs="宋体"/>
          <w:sz w:val="24"/>
          <w:szCs w:val="24"/>
        </w:rPr>
        <w:t xml:space="preserve">供应商须提供其与拟派项目负责人签订的劳动合同、社保机构出具的近半年（20</w:t>
      </w:r>
      <w:r>
        <w:rPr>
          <w:rFonts w:hint="eastAsia" w:ascii="宋体" w:hAnsi="宋体" w:cs="宋体"/>
          <w:sz w:val="24"/>
          <w:szCs w:val="24"/>
        </w:rPr>
        <w:t xml:space="preserve">26</w:t>
      </w:r>
      <w:r>
        <w:rPr>
          <w:rFonts w:hint="eastAsia" w:ascii="宋体" w:hAnsi="宋体" w:cs="宋体"/>
          <w:sz w:val="24"/>
          <w:szCs w:val="24"/>
        </w:rPr>
        <w:t xml:space="preserve">年</w:t>
      </w:r>
      <w:r>
        <w:rPr>
          <w:rFonts w:hint="eastAsia" w:ascii="宋体" w:hAnsi="宋体" w:cs="宋体"/>
          <w:sz w:val="24"/>
          <w:szCs w:val="24"/>
        </w:rPr>
        <w:t xml:space="preserve">02</w:t>
      </w:r>
      <w:r>
        <w:rPr>
          <w:rFonts w:hint="eastAsia" w:ascii="宋体" w:hAnsi="宋体" w:cs="宋体"/>
          <w:sz w:val="24"/>
          <w:szCs w:val="24"/>
        </w:rPr>
        <w:t xml:space="preserve">年至20</w:t>
      </w:r>
      <w:r>
        <w:rPr>
          <w:rFonts w:hint="eastAsia" w:ascii="宋体" w:hAnsi="宋体" w:cs="宋体"/>
          <w:sz w:val="24"/>
          <w:szCs w:val="24"/>
        </w:rPr>
        <w:t xml:space="preserve">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rPr>
        <w:t xml:space="preserve">任意一个月</w:t>
      </w:r>
      <w:r>
        <w:rPr>
          <w:rFonts w:hint="eastAsia" w:ascii="宋体" w:hAnsi="宋体" w:cs="宋体"/>
          <w:sz w:val="24"/>
          <w:szCs w:val="24"/>
        </w:rPr>
        <w:t xml:space="preserve">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4、项目负责人不得同时在两个或者两个以上单位受聘或者执业（包括但不限于以下内容）（</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（1）不得同时在两个及以上单位签订劳动合同或交纳社会保险；</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（2）不得将本人执（职）业资格证书同时注册在两个及以上单位。</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5、项目负责人无在建工程（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p>
      <w:pPr>
        <w:pStyle w:val="1156"/>
        <w:spacing w:line="360" w:lineRule="auto"/>
        <w:widowControl/>
        <w:rPr>
          <w:rFonts w:hint="eastAsia" w:ascii="宋体" w:hAnsi="宋体" w:cs="宋体"/>
          <w:sz w:val="24"/>
          <w:szCs w:val="24"/>
        </w:rPr>
      </w:pPr>
      <w:r>
        <w:rPr>
          <w:rFonts w:hint="eastAsia" w:ascii="宋体" w:hAnsi="宋体" w:cs="宋体"/>
          <w:b/>
          <w:sz w:val="24"/>
          <w:szCs w:val="24"/>
        </w:rPr>
        <w:t xml:space="preserve">（四）拒绝下述供应商参加本次采购活动：</w:t>
      </w:r>
      <w:r>
        <w:rPr>
          <w:rFonts w:hint="eastAsia"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2、凡为采购项目提供规范编制或者项目管理、设计、监理、检测、招标代理等服务的供应商，不得再参加本项目的采购活动。</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三、获取采购文件</w:t>
      </w:r>
      <w:r/>
    </w:p>
    <w:p>
      <w:pPr>
        <w:pStyle w:val="1156"/>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1156"/>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w:t>
      </w:r>
      <w:r/>
    </w:p>
    <w:p>
      <w:pPr>
        <w:pStyle w:val="1156"/>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方式：本项目采用网上注册登记方式。在“江苏政府采购网”自行免费下载招标文件 </w:t>
      </w:r>
      <w:r/>
    </w:p>
    <w:p>
      <w:pPr>
        <w:pStyle w:val="1156"/>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四、响应文件提交</w:t>
      </w:r>
      <w:r/>
    </w:p>
    <w:p>
      <w:pPr>
        <w:pStyle w:val="1156"/>
        <w:ind w:firstLine="480"/>
        <w:spacing w:line="360" w:lineRule="auto"/>
        <w:rPr>
          <w:rFonts w:ascii="宋体" w:hAnsi="宋体"/>
          <w:sz w:val="24"/>
          <w:szCs w:val="24"/>
        </w:rPr>
      </w:pPr>
      <w:r>
        <w:rPr>
          <w:rFonts w:hint="eastAsia" w:ascii="宋体" w:hAnsi="宋体"/>
          <w:sz w:val="24"/>
          <w:szCs w:val="24"/>
        </w:rPr>
        <w:t xml:space="preserve">4.1响应文件递交截止时间：2026年07月28日09时30分（北京时间）。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五、开启</w:t>
      </w:r>
      <w:r/>
    </w:p>
    <w:p>
      <w:pPr>
        <w:pStyle w:val="1156"/>
        <w:ind w:firstLine="480"/>
        <w:spacing w:line="360" w:lineRule="auto"/>
        <w:rPr>
          <w:rFonts w:ascii="宋体" w:hAnsi="宋体"/>
          <w:sz w:val="24"/>
          <w:szCs w:val="24"/>
        </w:rPr>
      </w:pPr>
      <w:r>
        <w:rPr>
          <w:rFonts w:hint="eastAsia" w:ascii="宋体" w:hAnsi="宋体" w:cs="宋体"/>
          <w:sz w:val="24"/>
          <w:szCs w:val="24"/>
        </w:rPr>
        <w:t xml:space="preserve">5.2开启时间：</w:t>
      </w:r>
      <w:r>
        <w:rPr>
          <w:rFonts w:hint="eastAsia" w:ascii="宋体" w:hAnsi="宋体"/>
          <w:sz w:val="24"/>
          <w:szCs w:val="24"/>
        </w:rPr>
        <w:t xml:space="preserve">2026年07月28日09时30分（北京时间）。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5.1开启地点：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1156"/>
        <w:jc w:val="left"/>
        <w:spacing w:line="360" w:lineRule="auto"/>
        <w:shd w:val="clear" w:color="auto" w:fill="ffffff"/>
        <w:widowControl/>
        <w:rPr>
          <w:rFonts w:hint="eastAsia" w:ascii="宋体" w:hAnsi="宋体" w:cs="宋体"/>
          <w:b/>
          <w:sz w:val="24"/>
          <w:szCs w:val="24"/>
        </w:rPr>
      </w:pPr>
      <w:r>
        <w:rPr>
          <w:rFonts w:hint="eastAsia" w:ascii="宋体" w:hAnsi="宋体" w:cs="宋体"/>
          <w:b/>
          <w:sz w:val="24"/>
          <w:szCs w:val="24"/>
        </w:rPr>
        <w:t xml:space="preserve">六、公告期限</w:t>
      </w:r>
      <w:r/>
    </w:p>
    <w:p>
      <w:pPr>
        <w:pStyle w:val="1156"/>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自本公告发布之日起3个工作日。</w:t>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p>
    <w:p>
      <w:pPr>
        <w:pStyle w:val="1156"/>
        <w:ind w:firstLine="480"/>
        <w:spacing w:line="360" w:lineRule="auto"/>
        <w:rPr>
          <w:rFonts w:hint="eastAsia" w:ascii="宋体" w:hAnsi="宋体"/>
          <w:sz w:val="24"/>
          <w:szCs w:val="24"/>
        </w:rPr>
      </w:pPr>
      <w:r>
        <w:rPr>
          <w:rFonts w:hint="eastAsia" w:ascii="宋体" w:hAnsi="宋体"/>
          <w:sz w:val="24"/>
          <w:szCs w:val="24"/>
        </w:rPr>
        <w:t xml:space="preserve">7.1公告媒体</w:t>
      </w:r>
      <w:r/>
    </w:p>
    <w:p>
      <w:pPr>
        <w:pStyle w:val="1156"/>
        <w:ind w:firstLine="480"/>
        <w:spacing w:line="360" w:lineRule="auto"/>
        <w:rPr>
          <w:rFonts w:ascii="宋体" w:hAnsi="宋体"/>
          <w:sz w:val="24"/>
          <w:szCs w:val="24"/>
        </w:rPr>
      </w:pPr>
      <w:r>
        <w:rPr>
          <w:rFonts w:hint="eastAsia" w:ascii="宋体" w:hAnsi="宋体"/>
          <w:bCs/>
          <w:sz w:val="24"/>
          <w:szCs w:val="24"/>
        </w:rPr>
        <w:t xml:space="preserve">本次采购公告在“江苏政府采购网”上发布，有关本次采购的事项若存在变动或修改，敬请及时关注“江苏政府采购网”发布的更正公告。</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7.2现场踏勘</w:t>
      </w:r>
      <w:r/>
    </w:p>
    <w:p>
      <w:pPr>
        <w:pStyle w:val="1156"/>
        <w:ind w:firstLine="480"/>
        <w:spacing w:line="360" w:lineRule="auto"/>
        <w:rPr>
          <w:rFonts w:hint="eastAsia" w:ascii="宋体" w:hAnsi="宋体"/>
          <w:sz w:val="24"/>
          <w:szCs w:val="24"/>
        </w:rPr>
      </w:pPr>
      <w:r>
        <w:rPr>
          <w:rFonts w:hint="eastAsia" w:ascii="宋体" w:hAnsi="宋体"/>
          <w:sz w:val="24"/>
          <w:szCs w:val="24"/>
        </w:rPr>
        <w:t xml:space="preserve">本项目不组织集中踏勘，但供应商应自行踏勘现场，熟悉现场地形、道路、地下和周围环境，了解一切可能影响施工、磋商报价等的因素，且供应商应对自行获得的资料、信息的正确性负全部责任，因此所需费用和安全责任由供应商自行承担。供应商成交后不得以不完全了解工程现场为由，提出额外的赔偿、补偿、增加费用和延长合同履行期限等要求。</w:t>
      </w:r>
      <w:r>
        <w:rPr>
          <w:rFonts w:hint="eastAsia"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7.3磋商保证金</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本项目不收取磋商保证金。</w:t>
      </w:r>
      <w:r/>
    </w:p>
    <w:p>
      <w:pPr>
        <w:pStyle w:val="1156"/>
        <w:ind w:firstLine="480"/>
        <w:spacing w:line="360" w:lineRule="auto"/>
        <w:rPr>
          <w:rFonts w:ascii="宋体" w:hAnsi="宋体"/>
          <w:sz w:val="24"/>
          <w:szCs w:val="24"/>
        </w:rPr>
      </w:pPr>
      <w:r>
        <w:rPr>
          <w:rFonts w:hint="eastAsia" w:ascii="宋体" w:hAnsi="宋体"/>
          <w:sz w:val="24"/>
          <w:szCs w:val="24"/>
        </w:rPr>
        <w:t xml:space="preserve">7.4采购人内部编号：</w:t>
      </w:r>
      <w:r>
        <w:rPr>
          <w:rFonts w:ascii="宋体" w:hAnsi="宋体"/>
          <w:sz w:val="24"/>
          <w:szCs w:val="24"/>
        </w:rPr>
        <w:t xml:space="preserve">NZ-JY-2026-0015。</w:t>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p>
    <w:p>
      <w:pPr>
        <w:pStyle w:val="1156"/>
        <w:ind w:firstLine="480"/>
        <w:spacing w:line="360" w:lineRule="auto"/>
        <w:rPr>
          <w:rFonts w:hint="eastAsia" w:ascii="宋体" w:hAnsi="宋体" w:cs="宋体"/>
          <w:sz w:val="24"/>
          <w:szCs w:val="24"/>
        </w:rPr>
      </w:pPr>
      <w:r/>
      <w:bookmarkStart w:id="19" w:name="_Toc174309914"/>
      <w:r>
        <w:rPr>
          <w:rFonts w:hint="eastAsia" w:ascii="宋体" w:hAnsi="宋体" w:cs="宋体"/>
          <w:sz w:val="24"/>
          <w:szCs w:val="24"/>
        </w:rPr>
        <w:t xml:space="preserve">8.1采购人联系方式</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（1）名称：江苏省南京女子监狱</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（2）地址：南京市雨花台区凤信路28号</w:t>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（3）联系方式：徐主任 025-52353922</w:t>
      </w:r>
      <w:r>
        <w:rPr>
          <w:rFonts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8.2采购代理机构联系方式</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（1）名称：江苏中衡工程顾问有限公司</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（2）地址：南京市建邺区奥体大街68号国际总部研发园4B栋19层</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（3）联系人：骆工025-83704009</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8.3项目联系方式</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（1）项目联系人：骆工</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（2）联系电话：025-83704009</w:t>
      </w:r>
      <w:r>
        <w:rPr>
          <w:rFonts w:hint="eastAsia" w:ascii="宋体" w:hAnsi="宋体" w:cs="宋体"/>
          <w:sz w:val="24"/>
          <w:szCs w:val="24"/>
        </w:rPr>
      </w:r>
      <w:r/>
    </w:p>
    <w:p>
      <w:pPr>
        <w:pStyle w:val="1157"/>
        <w:rPr>
          <w:rFonts w:hint="eastAsia"/>
        </w:rPr>
        <w:sectPr>
          <w:footerReference w:type="default" r:id="rId16"/>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rPr>
      </w:r>
      <w:r/>
    </w:p>
    <w:p>
      <w:pPr>
        <w:pStyle w:val="1157"/>
        <w:rPr>
          <w:rFonts w:hint="eastAsia"/>
        </w:rPr>
      </w:pPr>
      <w:r/>
      <w:bookmarkStart w:id="20" w:name="_Toc227191244"/>
      <w:r/>
      <w:bookmarkStart w:id="21" w:name="_Toc228832809"/>
      <w:r/>
      <w:bookmarkStart w:id="22" w:name="_Toc228832834"/>
      <w:r/>
      <w:bookmarkStart w:id="23" w:name="_Toc216352823"/>
      <w:r/>
      <w:bookmarkStart w:id="24" w:name="_Toc201064218"/>
      <w:r/>
      <w:bookmarkStart w:id="25" w:name="_Toc201064309"/>
      <w:r/>
      <w:bookmarkStart w:id="26" w:name="_Toc77588269"/>
      <w:r>
        <w:rPr>
          <w:rFonts w:hint="eastAsia"/>
        </w:rPr>
        <w:t xml:space="preserve">第二章 供应商须知</w:t>
      </w:r>
      <w:bookmarkEnd w:id="20"/>
      <w:r/>
      <w:bookmarkEnd w:id="21"/>
      <w:r/>
      <w:bookmarkEnd w:id="22"/>
      <w:r>
        <w:rPr>
          <w:rFonts w:hint="eastAsia"/>
        </w:rPr>
      </w:r>
      <w:r/>
    </w:p>
    <w:p>
      <w:pPr>
        <w:pStyle w:val="1156"/>
        <w:jc w:val="center"/>
        <w:spacing w:line="360" w:lineRule="auto"/>
        <w:rPr>
          <w:rFonts w:ascii="宋体" w:hAnsi="宋体"/>
          <w:b/>
          <w:sz w:val="28"/>
          <w:szCs w:val="24"/>
        </w:rPr>
        <w:outlineLvl w:val="1"/>
      </w:pPr>
      <w:r>
        <w:rPr>
          <w:rFonts w:hint="eastAsia" w:ascii="宋体" w:hAnsi="宋体"/>
          <w:b/>
          <w:sz w:val="28"/>
          <w:szCs w:val="24"/>
        </w:rPr>
        <w:t xml:space="preserve">一、总则</w:t>
      </w:r>
      <w:r>
        <w:rPr>
          <w:rFonts w:ascii="宋体" w:hAnsi="宋体"/>
          <w:b/>
          <w:sz w:val="28"/>
          <w:szCs w:val="24"/>
        </w:rPr>
      </w:r>
      <w:r/>
    </w:p>
    <w:p>
      <w:pPr>
        <w:pStyle w:val="1156"/>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1.1《中华人民共和国政府采购法》、《中华人民共和国政府采购法实施条例》、《政府采购非招标方式管理办法》等有关法律、规章和规定等。</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2.2“工程”指本磋商文件中所述工程。</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sz w:val="24"/>
          <w:szCs w:val="24"/>
        </w:rPr>
        <w:t xml:space="preserve">磋商</w:t>
      </w:r>
      <w:r>
        <w:rPr>
          <w:rFonts w:hint="eastAsia" w:ascii="宋体" w:hAnsi="宋体"/>
          <w:b/>
          <w:sz w:val="24"/>
          <w:szCs w:val="24"/>
        </w:rPr>
        <w:t xml:space="preserve">费用</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4.2本项目采购代理费参照苏招协[2022]002号文标准的26%计取，</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1158"/>
      </w:pPr>
      <w:r>
        <w:rPr>
          <w:rFonts w:hint="eastAsia"/>
        </w:rPr>
        <w:t xml:space="preserve">二、磋商文件、响应文件</w:t>
      </w:r>
      <w:r/>
    </w:p>
    <w:p>
      <w:pPr>
        <w:pStyle w:val="1156"/>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投标截止时间不足5天的，相应延长投标截止时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5.4磋商文件中加“</w:t>
      </w:r>
      <w:bookmarkStart w:id="27" w:name="OLE_LINK105"/>
      <w:r/>
      <w:bookmarkStart w:id="28" w:name="OLE_LINK106"/>
      <w:r>
        <w:rPr>
          <w:rFonts w:hint="eastAsia" w:ascii="宋体" w:hAnsi="宋体"/>
          <w:sz w:val="24"/>
          <w:szCs w:val="24"/>
        </w:rPr>
        <w:t xml:space="preserve">★</w:t>
      </w:r>
      <w:bookmarkEnd w:id="27"/>
      <w:r/>
      <w:bookmarkEnd w:id="28"/>
      <w:r>
        <w:rPr>
          <w:rFonts w:hint="eastAsia" w:ascii="宋体" w:hAnsi="宋体"/>
          <w:sz w:val="24"/>
          <w:szCs w:val="24"/>
        </w:rPr>
        <w:t xml:space="preserve">”项条款为实质性条款，供应商不得负偏离或缺失。</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p>
    <w:p>
      <w:pPr>
        <w:pStyle w:val="1156"/>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p>
    <w:p>
      <w:pPr>
        <w:pStyle w:val="1156"/>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1156"/>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1156"/>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1156"/>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p>
    <w:p>
      <w:pPr>
        <w:pStyle w:val="1156"/>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ascii="宋体" w:hAnsi="宋体"/>
          <w:b/>
          <w:sz w:val="24"/>
          <w:szCs w:val="24"/>
          <w:u w:val="single"/>
        </w:rPr>
      </w:r>
      <w:r/>
    </w:p>
    <w:p>
      <w:pPr>
        <w:pStyle w:val="1156"/>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（2）★法定代表人身份证明；</w:t>
      </w:r>
      <w:r/>
    </w:p>
    <w:p>
      <w:pPr>
        <w:pStyle w:val="1156"/>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（3）★法定代表人授权委托书及委托代理人的身份证复印件（如有）； </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（5）★商务条款响应及偏离表；</w:t>
      </w:r>
      <w:r/>
    </w:p>
    <w:p>
      <w:pPr>
        <w:pStyle w:val="1156"/>
        <w:ind w:firstLine="480"/>
        <w:spacing w:line="360" w:lineRule="auto"/>
        <w:rPr>
          <w:rFonts w:hint="eastAsia" w:ascii="宋体" w:hAnsi="宋体"/>
          <w:sz w:val="24"/>
          <w:szCs w:val="24"/>
        </w:rPr>
      </w:pPr>
      <w:r>
        <w:rPr>
          <w:rFonts w:hint="eastAsia" w:ascii="宋体" w:hAnsi="宋体"/>
          <w:sz w:val="24"/>
          <w:szCs w:val="24"/>
        </w:rPr>
        <w:t xml:space="preserve">（6）★已标价的工程量清单；</w:t>
      </w:r>
      <w:r/>
    </w:p>
    <w:p>
      <w:pPr>
        <w:pStyle w:val="1156"/>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p>
    <w:p>
      <w:pPr>
        <w:pStyle w:val="1156"/>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（2）施工组织设计；</w:t>
      </w:r>
      <w:r/>
    </w:p>
    <w:p>
      <w:pPr>
        <w:pStyle w:val="1156"/>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p>
    <w:p>
      <w:pPr>
        <w:pStyle w:val="1156"/>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（1）本项目竞争性磋商报价评审采用总价形式，合同采用单价合同，供应商应按磋商文件要求提供已标价的工程量清单。</w:t>
      </w:r>
      <w:r/>
    </w:p>
    <w:p>
      <w:pPr>
        <w:pStyle w:val="1156"/>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pStyle w:val="1156"/>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p>
    <w:p>
      <w:pPr>
        <w:pStyle w:val="1156"/>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p>
    <w:p>
      <w:pPr>
        <w:pStyle w:val="1156"/>
        <w:ind w:firstLine="480"/>
        <w:spacing w:line="360" w:lineRule="auto"/>
        <w:rPr>
          <w:rFonts w:hint="eastAsia"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pStyle w:val="1156"/>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rPr>
          <w:rFonts w:hint="eastAsia"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1156"/>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1156"/>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1156"/>
        <w:ind w:firstLine="480"/>
        <w:spacing w:line="360" w:lineRule="auto"/>
        <w:rPr>
          <w:rFonts w:hint="eastAsia" w:ascii="宋体" w:hAnsi="宋体"/>
          <w:sz w:val="24"/>
        </w:rPr>
      </w:pPr>
      <w:r>
        <w:rPr>
          <w:rFonts w:hint="eastAsia" w:ascii="宋体" w:hAnsi="宋体"/>
          <w:sz w:val="24"/>
        </w:rPr>
        <w:t xml:space="preserve">11.1响应文件的撤回</w:t>
      </w:r>
      <w:r/>
    </w:p>
    <w:p>
      <w:pPr>
        <w:pStyle w:val="1156"/>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p>
    <w:p>
      <w:pPr>
        <w:pStyle w:val="1156"/>
        <w:ind w:firstLine="480"/>
        <w:spacing w:line="360" w:lineRule="auto"/>
        <w:rPr>
          <w:rFonts w:hint="eastAsia"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rPr>
      </w:r>
      <w:r/>
    </w:p>
    <w:p>
      <w:pPr>
        <w:pStyle w:val="1156"/>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p>
    <w:p>
      <w:pPr>
        <w:pStyle w:val="1156"/>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pStyle w:val="1156"/>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p>
    <w:p>
      <w:pPr>
        <w:pStyle w:val="1156"/>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p>
    <w:p>
      <w:pPr>
        <w:pStyle w:val="1158"/>
      </w:pPr>
      <w:r>
        <w:rPr>
          <w:rFonts w:hint="eastAsia"/>
        </w:rPr>
        <w:t xml:space="preserve">四、磋商 </w:t>
      </w:r>
      <w:r/>
    </w:p>
    <w:p>
      <w:pPr>
        <w:pStyle w:val="1156"/>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12.1本项目不接受联合体投标。</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1156"/>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1156"/>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56"/>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p>
    <w:p>
      <w:pPr>
        <w:pStyle w:val="1156"/>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56"/>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p>
    <w:p>
      <w:pPr>
        <w:pStyle w:val="1156"/>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p>
    <w:p>
      <w:pPr>
        <w:pStyle w:val="1156"/>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1156"/>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（5）组成联合体投标未提供联合体各方共同投标协议的；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（6）在同一项目中，联合体成员以自己名义单独投标或者参加其他联合体投标的；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（9）同一供应商提交两个及以上不同的响应文件或者报价，但磋商文件要求提交备选投标的或多轮磋商报价的除外；</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（10）响应文件中的磋商报价与磋商文件明确列出的不可竞争费用项目或费率或计算基础不一致的；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（11）响应文件与磋商文件提供的项目编码、项目名称、项目特征、计量单位、工程量不一致的；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（12）响应文件载明的项目完成期限不能满足磋商文件规定的；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（13）明显不符合技术规范、技术标准的要求的；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（14）响应文件载明的货物包装方式（如有）、检验标准和方法等不符合磋商文件的要求的；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（15）响应文件提出了不能满足磋商文件要求或采购人不能接受的验收、计量、价款结算和支付办法的；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（16）不同供应商的响应文件以及响应文件制作过程出现了磋商小组认为不应当雷同的情况的；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（17）以他人的名义投标、串通投标、以行贿手段谋取成交或者以其他弄虚作假方式投标的；</w:t>
      </w:r>
      <w:r/>
    </w:p>
    <w:p>
      <w:pPr>
        <w:pStyle w:val="1156"/>
        <w:ind w:firstLine="482"/>
        <w:spacing w:line="360" w:lineRule="auto"/>
        <w:rPr>
          <w:rFonts w:hint="eastAsia" w:ascii="宋体" w:hAnsi="宋体"/>
          <w:b/>
          <w:sz w:val="24"/>
          <w:szCs w:val="24"/>
        </w:rPr>
      </w:pPr>
      <w:r>
        <w:rPr>
          <w:rFonts w:hint="eastAsia" w:ascii="宋体" w:hAnsi="宋体"/>
          <w:b/>
          <w:sz w:val="24"/>
          <w:szCs w:val="24"/>
        </w:rPr>
        <w:t xml:space="preserve">（19）供应商未按照磋商文件要求上传电子响应文件的；</w:t>
      </w:r>
      <w:r/>
    </w:p>
    <w:p>
      <w:pPr>
        <w:pStyle w:val="1156"/>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p>
    <w:p>
      <w:pPr>
        <w:pStyle w:val="1156"/>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（6）采购人需求发生重大变化暂时不能确定或供应商提供的工程不能满足需求等。 </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1156"/>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1156"/>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352"/>
        <w:ind w:firstLine="480"/>
        <w:sectPr>
          <w:footnotePr/>
          <w:endnotePr/>
          <w:type w:val="nextPage"/>
          <w:pgSz w:w="11906" w:h="16838" w:orient="portrait"/>
          <w:pgMar w:top="1440" w:right="1800" w:bottom="1440" w:left="1800" w:header="851" w:footer="992" w:gutter="0"/>
          <w:cols w:num="1" w:sep="0" w:space="720" w:equalWidth="1"/>
          <w:docGrid w:linePitch="360"/>
        </w:sectPr>
      </w:pPr>
      <w:r/>
      <w:bookmarkStart w:id="29"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29"/>
      <w:r/>
      <w:r/>
    </w:p>
    <w:p>
      <w:pPr>
        <w:pStyle w:val="1157"/>
        <w:rPr>
          <w:rFonts w:hint="eastAsia"/>
        </w:rPr>
      </w:pPr>
      <w:r/>
      <w:bookmarkEnd w:id="19"/>
      <w:r/>
      <w:bookmarkEnd w:id="23"/>
      <w:r/>
      <w:bookmarkEnd w:id="24"/>
      <w:r/>
      <w:bookmarkEnd w:id="25"/>
      <w:r/>
      <w:bookmarkEnd w:id="26"/>
      <w:r/>
      <w:bookmarkStart w:id="30" w:name="_Toc107246270"/>
      <w:r/>
      <w:bookmarkStart w:id="31" w:name="_Toc228832811"/>
      <w:r/>
      <w:bookmarkStart w:id="32" w:name="_Toc228832835"/>
      <w:r/>
      <w:bookmarkStart w:id="33" w:name="_Toc227191246"/>
      <w:r/>
      <w:bookmarkStart w:id="34" w:name="_Toc174309915"/>
      <w:r>
        <w:rPr>
          <w:rFonts w:hint="eastAsia"/>
        </w:rPr>
        <w:t xml:space="preserve">第三章 </w:t>
      </w:r>
      <w:bookmarkEnd w:id="30"/>
      <w:r>
        <w:rPr>
          <w:rFonts w:hint="eastAsia"/>
        </w:rPr>
        <w:t xml:space="preserve">评审办法</w:t>
      </w:r>
      <w:bookmarkEnd w:id="31"/>
      <w:r/>
      <w:bookmarkEnd w:id="32"/>
      <w:r/>
      <w:bookmarkEnd w:id="33"/>
      <w:r>
        <w:rPr>
          <w:rFonts w:hint="eastAsia"/>
        </w:rPr>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一、供应商资格审查</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磋商小组依法对供应商的资格进行审查。资格审查的内容如下：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Borders>
              <w:top w:val="single" w:color="000000" w:sz="4" w:space="0"/>
              <w:left w:val="single" w:color="000000" w:sz="4" w:space="0"/>
              <w:bottom w:val="single" w:color="000000" w:sz="4" w:space="0"/>
              <w:right w:val="single" w:color="000000" w:sz="4" w:space="0"/>
            </w:tcBorders>
            <w:tcW w:w="784"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02"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p>
        </w:tc>
        <w:tc>
          <w:tcPr>
            <w:tcBorders>
              <w:top w:val="single" w:color="000000" w:sz="4" w:space="0"/>
              <w:left w:val="single" w:color="000000" w:sz="4" w:space="0"/>
              <w:bottom w:val="single" w:color="000000" w:sz="4" w:space="0"/>
              <w:right w:val="single" w:color="000000" w:sz="4" w:space="0"/>
            </w:tcBorders>
            <w:tcW w:w="3736"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具有良好的商业信誉和健全的财务会计制度。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提供2025年度财务状况报告,成立不满一年的提供至少一个月财务状况报告，财务状况报告应至少包括：资产负债表、现金流量表和利润表。</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有依法缴纳税收和社会保障资金的良好记录。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供应商具有建筑工程施工总承包三级及以上资质，且具有安全生产许可证</w:t>
            </w:r>
            <w:r>
              <w:rPr>
                <w:rFonts w:hint="eastAsia" w:ascii="宋体" w:hAnsi="宋体" w:cs="宋体"/>
                <w:sz w:val="24"/>
                <w:szCs w:val="24"/>
                <w:shd w:val="clear" w:color="auto" w:fill="ffffff"/>
              </w:rPr>
              <w:t xml:space="preserve">。</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供应商拟派项目负责人具有注册建造师（建筑工程专业）二级及以上资质证书和安全生产考核合格证（B类）。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提供拟派项目负责人注册建造师证书、安全生产考核合格证（B类）证书，扫描上传至响应文件中</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供应商须提供其与拟派项目负责人签订的劳动合同、社保机构出具的近半年（</w:t>
            </w:r>
            <w:r>
              <w:rPr>
                <w:rFonts w:hint="eastAsia" w:ascii="宋体" w:hAnsi="宋体" w:cs="宋体"/>
                <w:sz w:val="24"/>
                <w:szCs w:val="24"/>
              </w:rPr>
              <w:t xml:space="preserve">2026年</w:t>
            </w:r>
            <w:r>
              <w:rPr>
                <w:rFonts w:hint="eastAsia" w:ascii="宋体" w:hAnsi="宋体" w:cs="宋体"/>
                <w:sz w:val="24"/>
                <w:szCs w:val="24"/>
              </w:rPr>
              <w:t xml:space="preserve">02</w:t>
            </w:r>
            <w:r>
              <w:rPr>
                <w:rFonts w:hint="eastAsia" w:ascii="宋体" w:hAnsi="宋体" w:cs="宋体"/>
                <w:sz w:val="24"/>
                <w:szCs w:val="24"/>
              </w:rPr>
              <w:t xml:space="preserve">年至2026年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rPr>
              <w:t xml:space="preserve">）任意一个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widowControl/>
              <w:rPr>
                <w:rFonts w:hint="eastAsia" w:ascii="宋体" w:hAnsi="宋体" w:cs="宋体"/>
                <w:sz w:val="24"/>
                <w:szCs w:val="24"/>
              </w:rPr>
            </w:pPr>
            <w:r>
              <w:rPr>
                <w:rFonts w:hint="eastAsia" w:ascii="宋体" w:hAnsi="宋体" w:cs="宋体"/>
                <w:sz w:val="24"/>
                <w:szCs w:val="24"/>
              </w:rPr>
              <w:t xml:space="preserve">项目负责人不得同时在两个或者两个以上单位受聘或者执业（包括但不限于以下内容）：（1）不得同时在两个及以上单位签订劳动合同或交纳社会保险；（2）不得将本人执（职）业资格证书同时注册在两个及以上单位。</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iCs/>
                <w:sz w:val="24"/>
                <w:szCs w:val="24"/>
              </w:rPr>
            </w:pPr>
            <w:r>
              <w:rPr>
                <w:rFonts w:hint="eastAsia" w:ascii="宋体" w:hAnsi="宋体" w:cs="宋体"/>
                <w:sz w:val="24"/>
                <w:szCs w:val="24"/>
              </w:rPr>
              <w:t xml:space="preserve">项目负责人无在建工程</w:t>
            </w:r>
            <w:r>
              <w:rPr>
                <w:rFonts w:hint="eastAsia" w:ascii="宋体" w:hAnsi="宋体" w:cs="宋体"/>
                <w:sz w:val="24"/>
                <w:szCs w:val="24"/>
              </w:rPr>
              <w:t xml:space="preserve">。</w:t>
            </w:r>
            <w:r>
              <w:rPr>
                <w:rFonts w:hint="eastAsia" w:ascii="宋体" w:hAnsi="宋体" w:cs="宋体"/>
                <w:iCs/>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iCs/>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供应商单位负责人为同一人或者存在直接控股、管理关系的不同供应商，不得参加同一合同项下的政府采购活动。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凡为采购项目提供规范编制或者项目管理、设计、监理、检测、招标代理等服务的供应商，不得再参加本项目的采购活动。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以评审时查询结果为准。</w:t>
            </w:r>
            <w:r/>
          </w:p>
        </w:tc>
      </w:tr>
    </w:tbl>
    <w:p>
      <w:pPr>
        <w:pStyle w:val="1156"/>
        <w:spacing w:line="360" w:lineRule="auto"/>
        <w:rPr>
          <w:rFonts w:hint="eastAsia" w:ascii="宋体" w:hAnsi="宋体" w:cs="宋体"/>
          <w:b/>
          <w:sz w:val="24"/>
          <w:szCs w:val="24"/>
        </w:rPr>
      </w:pPr>
      <w:r>
        <w:rPr>
          <w:rFonts w:hint="eastAsia" w:ascii="宋体" w:hAnsi="宋体" w:cs="宋体"/>
          <w:b/>
          <w:sz w:val="24"/>
          <w:szCs w:val="24"/>
        </w:rPr>
        <w:t xml:space="preserve">二、供应商符合性审查</w:t>
      </w:r>
      <w:r/>
    </w:p>
    <w:p>
      <w:pPr>
        <w:pStyle w:val="1156"/>
        <w:ind w:firstLine="478"/>
        <w:spacing w:line="360" w:lineRule="auto"/>
        <w:rPr>
          <w:rFonts w:hint="eastAsia" w:ascii="宋体" w:hAnsi="宋体" w:cs="宋体"/>
          <w:sz w:val="24"/>
          <w:szCs w:val="24"/>
        </w:rPr>
      </w:pPr>
      <w:r>
        <w:rPr>
          <w:rFonts w:hint="eastAsia" w:ascii="宋体" w:hAnsi="宋体" w:cs="宋体"/>
          <w:sz w:val="24"/>
          <w:szCs w:val="24"/>
        </w:rPr>
        <w:t xml:space="preserve">磋商小组应当对响应文件进行符合性审查，审查内容主要是响应文件的有效性、完整性和对磋商文件的响应程度，以确定是否满足磋商文件的实质性要求。</w:t>
      </w:r>
      <w:r/>
    </w:p>
    <w:tbl>
      <w:tblPr>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Borders>
              <w:top w:val="single" w:color="000000" w:sz="4" w:space="0"/>
              <w:left w:val="single" w:color="000000" w:sz="4" w:space="0"/>
              <w:bottom w:val="single" w:color="000000" w:sz="4" w:space="0"/>
              <w:right w:val="single" w:color="000000" w:sz="4" w:space="0"/>
            </w:tcBorders>
            <w:tcW w:w="816"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响应文件有效性</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响应文件签署、盖章（含法定代表人身份证明书和法人授权委托书）。</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供应商法定代表人的委托代理人有合法、有效的委托书。</w:t>
            </w:r>
            <w:r>
              <w:rPr>
                <w:rFonts w:hint="eastAsia" w:ascii="宋体" w:hAnsi="宋体" w:cs="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无效响应情形的判定和处理。</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不接受联合体参与磋商。</w:t>
            </w:r>
            <w:r>
              <w:rPr>
                <w:rFonts w:hint="eastAsia" w:ascii="宋体" w:hAnsi="宋体" w:cs="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不同供应商的响应文件以及响应文件制作过程未出现雷同的情况。</w:t>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响应文件完整性</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响应文件内容完整性、齐全性。</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t xml:space="preserve">磋商</w:t>
            </w:r>
            <w:r>
              <w:rPr>
                <w:rFonts w:hint="eastAsia" w:ascii="宋体" w:hAnsi="宋体" w:cs="宋体"/>
                <w:sz w:val="24"/>
                <w:szCs w:val="24"/>
              </w:rPr>
              <w:t xml:space="preserve">文件响应程度</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响应报价不低于成本、不高于</w:t>
            </w:r>
            <w:r>
              <w:rPr>
                <w:rFonts w:hint="eastAsia" w:ascii="宋体" w:hAnsi="宋体" w:cs="宋体"/>
                <w:sz w:val="24"/>
                <w:szCs w:val="24"/>
              </w:rPr>
              <w:t xml:space="preserve">磋商</w:t>
            </w:r>
            <w:r>
              <w:rPr>
                <w:rFonts w:hint="eastAsia" w:ascii="宋体" w:hAnsi="宋体" w:cs="宋体"/>
                <w:sz w:val="24"/>
                <w:szCs w:val="24"/>
              </w:rPr>
              <w:t xml:space="preserve">文件最高限价，且非可选择报价。</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合同履行期限符合</w:t>
            </w:r>
            <w:r>
              <w:rPr>
                <w:rFonts w:hint="eastAsia" w:ascii="宋体" w:hAnsi="宋体" w:cs="宋体"/>
                <w:sz w:val="24"/>
                <w:szCs w:val="24"/>
              </w:rPr>
              <w:t xml:space="preserve">磋商</w:t>
            </w:r>
            <w:r>
              <w:rPr>
                <w:rFonts w:hint="eastAsia" w:ascii="宋体" w:hAnsi="宋体" w:cs="宋体"/>
                <w:sz w:val="24"/>
                <w:szCs w:val="24"/>
              </w:rPr>
              <w:t xml:space="preserve">文件要求。</w:t>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56"/>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响应文件与采购要求的主要条款、条件和技术规格相符，不存在重大偏离或保留。</w:t>
            </w:r>
            <w:r/>
          </w:p>
        </w:tc>
      </w:tr>
    </w:tbl>
    <w:p>
      <w:pPr>
        <w:pStyle w:val="1156"/>
        <w:spacing w:line="360" w:lineRule="auto"/>
        <w:rPr>
          <w:rFonts w:hint="eastAsia" w:ascii="宋体" w:hAnsi="宋体" w:cs="宋体"/>
          <w:b/>
          <w:bCs/>
          <w:sz w:val="24"/>
          <w:szCs w:val="24"/>
        </w:rPr>
      </w:pPr>
      <w:r>
        <w:rPr>
          <w:rFonts w:hint="eastAsia" w:ascii="宋体" w:hAnsi="宋体" w:cs="宋体"/>
          <w:b/>
          <w:bCs/>
          <w:sz w:val="24"/>
          <w:szCs w:val="24"/>
        </w:rPr>
        <w:t xml:space="preserve">三、评审细则</w:t>
      </w:r>
      <w:r/>
    </w:p>
    <w:p>
      <w:pPr>
        <w:pStyle w:val="1187"/>
        <w:spacing w:line="360" w:lineRule="auto"/>
        <w:rPr>
          <w:rFonts w:hint="eastAsia"/>
          <w:sz w:val="24"/>
          <w:szCs w:val="24"/>
          <w:lang w:eastAsia="zh-CN"/>
        </w:rPr>
      </w:pPr>
      <w:r>
        <w:rPr>
          <w:rFonts w:hint="eastAsia"/>
          <w:sz w:val="24"/>
          <w:szCs w:val="24"/>
        </w:rPr>
        <w:t xml:space="preserve">本项目采用综合评分法，具体评</w:t>
      </w:r>
      <w:r>
        <w:rPr>
          <w:rFonts w:hint="eastAsia"/>
          <w:sz w:val="24"/>
          <w:szCs w:val="24"/>
          <w:lang w:eastAsia="zh-CN"/>
        </w:rPr>
        <w:t xml:space="preserve">分</w:t>
      </w:r>
      <w:r>
        <w:rPr>
          <w:rFonts w:hint="eastAsia"/>
          <w:sz w:val="24"/>
          <w:szCs w:val="24"/>
        </w:rPr>
        <w:t xml:space="preserve">细则如下：</w:t>
      </w:r>
      <w:r>
        <w:rPr>
          <w:rFonts w:hint="eastAsia"/>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375"/>
        <w:gridCol w:w="5103"/>
        <w:gridCol w:w="734"/>
        <w:gridCol w:w="734"/>
      </w:tblGrid>
      <w:tr>
        <w:trPr/>
        <w:tc>
          <w:tcPr>
            <w:gridSpan w:val="2"/>
            <w:shd w:val="clear" w:color="auto" w:fill="d9d9d9"/>
            <w:tcW w:w="195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shd w:val="clear" w:color="auto" w:fill="d9d9d9"/>
            <w:tcW w:w="657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价格部分（30分）</w:t>
            </w:r>
            <w:r>
              <w:rPr>
                <w:rFonts w:ascii="宋体" w:hAnsi="宋体" w:cs="宋体"/>
                <w:b/>
                <w:sz w:val="24"/>
                <w:szCs w:val="24"/>
              </w:rPr>
            </w:r>
            <w:r/>
          </w:p>
        </w:tc>
      </w:tr>
      <w:tr>
        <w:trPr/>
        <w:tc>
          <w:tcPr>
            <w:tcW w:w="576"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1944"/>
        </w:trPr>
        <w:tc>
          <w:tcPr>
            <w:tcBorders>
              <w:bottom w:val="single" w:color="000000" w:sz="4" w:space="0"/>
            </w:tcBorders>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Borders>
              <w:bottom w:val="single" w:color="000000" w:sz="4" w:space="0"/>
            </w:tcBorders>
            <w:tcW w:w="1375"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磋商报价</w:t>
            </w:r>
            <w:r>
              <w:rPr>
                <w:rFonts w:ascii="宋体" w:hAnsi="宋体" w:cs="宋体"/>
                <w:sz w:val="24"/>
                <w:szCs w:val="24"/>
              </w:rPr>
            </w:r>
            <w:r/>
          </w:p>
        </w:tc>
        <w:tc>
          <w:tcPr>
            <w:tcBorders>
              <w:bottom w:val="single" w:color="000000" w:sz="4" w:space="0"/>
            </w:tcBorders>
            <w:tcW w:w="5103" w:type="dxa"/>
            <w:vAlign w:val="center"/>
            <w:textDirection w:val="lrTb"/>
            <w:noWrap w:val="false"/>
          </w:tcPr>
          <w:p>
            <w:pPr>
              <w:pStyle w:val="1156"/>
              <w:spacing w:line="360" w:lineRule="auto"/>
              <w:rPr>
                <w:rFonts w:hint="eastAsia" w:ascii="宋体" w:hAnsi="宋体" w:cs="宋体"/>
                <w:sz w:val="24"/>
                <w:szCs w:val="24"/>
              </w:rPr>
            </w:pPr>
            <w:r>
              <w:rPr>
                <w:rFonts w:hint="eastAsia" w:ascii="宋体" w:hAnsi="宋体" w:cs="宋体"/>
                <w:sz w:val="24"/>
                <w:szCs w:val="24"/>
              </w:rPr>
              <w:t xml:space="preserve">报价得分采用低价优先法计算，即满足磋商文件要求且评审价格最低的供应商评审价格为评标基准价，其报价得分为满分30分，</w:t>
            </w:r>
            <w:bookmarkStart w:id="35" w:name="OLE_LINK21"/>
            <w:r>
              <w:rPr>
                <w:rFonts w:hint="eastAsia" w:ascii="宋体" w:hAnsi="宋体" w:cs="宋体"/>
                <w:sz w:val="24"/>
                <w:szCs w:val="24"/>
              </w:rPr>
              <w:t xml:space="preserve">其它供应商的报价得分统一按照以下公式计算：报价得分=(评标基准价/该供应商的评审价格)*30。</w:t>
            </w:r>
            <w:bookmarkEnd w:id="35"/>
            <w:r>
              <w:rPr>
                <w:rFonts w:hint="eastAsia" w:ascii="宋体" w:hAnsi="宋体" w:cs="宋体"/>
                <w:sz w:val="24"/>
                <w:szCs w:val="24"/>
              </w:rPr>
            </w:r>
            <w:r/>
          </w:p>
          <w:p>
            <w:pPr>
              <w:pStyle w:val="1156"/>
              <w:spacing w:line="360" w:lineRule="auto"/>
              <w:rPr>
                <w:rFonts w:ascii="宋体" w:hAnsi="宋体" w:cs="宋体"/>
                <w:sz w:val="24"/>
                <w:szCs w:val="24"/>
              </w:rPr>
            </w:pPr>
            <w:r>
              <w:rPr>
                <w:rFonts w:hint="eastAsia" w:ascii="宋体" w:hAnsi="宋体" w:cs="宋体"/>
                <w:sz w:val="24"/>
                <w:szCs w:val="24"/>
              </w:rPr>
              <w:t xml:space="preserve">注：本项目采购方式为竞争性磋商，供应商须进行多（二）轮磋商报价，最后一轮磋商报价为评审报价。</w:t>
            </w:r>
            <w:r>
              <w:rPr>
                <w:rFonts w:ascii="宋体" w:hAnsi="宋体" w:cs="宋体"/>
                <w:sz w:val="24"/>
                <w:szCs w:val="24"/>
              </w:rPr>
            </w:r>
            <w:r/>
          </w:p>
        </w:tc>
        <w:tc>
          <w:tcPr>
            <w:tcBorders>
              <w:bottom w:val="single" w:color="000000" w:sz="4" w:space="0"/>
            </w:tcBorders>
            <w:tcW w:w="734"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sz w:val="24"/>
                <w:szCs w:val="24"/>
              </w:rPr>
              <w:t xml:space="preserve">30分</w:t>
            </w:r>
            <w:r>
              <w:rPr>
                <w:rFonts w:ascii="宋体" w:hAnsi="宋体" w:cs="宋体"/>
                <w:b/>
                <w:sz w:val="24"/>
                <w:szCs w:val="24"/>
              </w:rPr>
            </w:r>
            <w:r/>
          </w:p>
        </w:tc>
        <w:tc>
          <w:tcPr>
            <w:tcBorders>
              <w:bottom w:val="single" w:color="000000" w:sz="4" w:space="0"/>
            </w:tcBorders>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gridSpan w:val="2"/>
            <w:shd w:val="clear" w:color="auto" w:fill="d9d9d9"/>
            <w:tcW w:w="195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shd w:val="clear" w:color="auto" w:fill="d9d9d9"/>
            <w:tcW w:w="657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商务部分（40分）</w:t>
            </w:r>
            <w:r>
              <w:rPr>
                <w:rFonts w:ascii="宋体" w:hAnsi="宋体" w:cs="宋体"/>
                <w:b/>
                <w:sz w:val="24"/>
                <w:szCs w:val="24"/>
              </w:rPr>
            </w:r>
            <w:r/>
          </w:p>
        </w:tc>
      </w:tr>
      <w:tr>
        <w:trPr>
          <w:trHeight w:val="77"/>
        </w:trPr>
        <w:tc>
          <w:tcPr>
            <w:tcW w:w="576"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77"/>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业绩</w:t>
            </w:r>
            <w:r/>
          </w:p>
        </w:tc>
        <w:tc>
          <w:tcPr>
            <w:tcW w:w="5103" w:type="dxa"/>
            <w:vAlign w:val="center"/>
            <w:textDirection w:val="lrTb"/>
            <w:noWrap w:val="false"/>
          </w:tcPr>
          <w:p>
            <w:pPr>
              <w:pStyle w:val="1156"/>
              <w:spacing w:line="360" w:lineRule="auto"/>
              <w:rPr>
                <w:rFonts w:ascii="宋体" w:hAnsi="宋体" w:cs="宋体"/>
                <w:sz w:val="24"/>
                <w:szCs w:val="24"/>
              </w:rPr>
            </w:pPr>
            <w:r>
              <w:rPr>
                <w:rFonts w:hint="eastAsia" w:ascii="宋体" w:hAnsi="宋体" w:cs="宋体"/>
                <w:sz w:val="24"/>
                <w:szCs w:val="24"/>
              </w:rPr>
              <w:t xml:space="preserve">2023年1月1日</w:t>
            </w:r>
            <w:r>
              <w:rPr>
                <w:rFonts w:hint="eastAsia" w:ascii="宋体" w:hAnsi="宋体" w:cs="宋体"/>
                <w:sz w:val="24"/>
                <w:szCs w:val="24"/>
              </w:rPr>
              <w:t xml:space="preserve">（含）</w:t>
            </w:r>
            <w:r>
              <w:rPr>
                <w:rFonts w:hint="eastAsia" w:ascii="宋体" w:hAnsi="宋体" w:cs="宋体"/>
                <w:sz w:val="24"/>
                <w:szCs w:val="24"/>
              </w:rPr>
              <w:t xml:space="preserve">以来，供应商承担过房屋建筑工程改造施工类似业绩的，得</w:t>
            </w:r>
            <w:r>
              <w:rPr>
                <w:rFonts w:hint="eastAsia" w:ascii="宋体" w:hAnsi="宋体" w:cs="宋体"/>
                <w:sz w:val="24"/>
                <w:szCs w:val="24"/>
              </w:rPr>
              <w:t xml:space="preserve">2.5</w:t>
            </w:r>
            <w:r>
              <w:rPr>
                <w:rFonts w:hint="eastAsia" w:ascii="宋体" w:hAnsi="宋体" w:cs="宋体"/>
                <w:sz w:val="24"/>
                <w:szCs w:val="24"/>
              </w:rPr>
              <w:t xml:space="preserve">分/个（满分</w:t>
            </w:r>
            <w:r>
              <w:rPr>
                <w:rFonts w:hint="eastAsia" w:ascii="宋体" w:hAnsi="宋体" w:cs="宋体"/>
                <w:sz w:val="24"/>
                <w:szCs w:val="24"/>
              </w:rPr>
              <w:t xml:space="preserve">5</w:t>
            </w:r>
            <w:r>
              <w:rPr>
                <w:rFonts w:hint="eastAsia" w:ascii="宋体" w:hAnsi="宋体" w:cs="宋体"/>
                <w:sz w:val="24"/>
                <w:szCs w:val="24"/>
              </w:rPr>
              <w:t xml:space="preserve">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2-2</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项目负责人业绩</w:t>
            </w:r>
            <w:r/>
          </w:p>
        </w:tc>
        <w:tc>
          <w:tcPr>
            <w:tcW w:w="5103" w:type="dxa"/>
            <w:vAlign w:val="center"/>
            <w:textDirection w:val="lrTb"/>
            <w:noWrap w:val="false"/>
          </w:tcPr>
          <w:p>
            <w:pPr>
              <w:pStyle w:val="1156"/>
              <w:spacing w:line="360" w:lineRule="auto"/>
              <w:rPr>
                <w:rFonts w:ascii="宋体" w:hAnsi="宋体" w:cs="宋体"/>
                <w:sz w:val="24"/>
                <w:szCs w:val="24"/>
              </w:rPr>
            </w:pPr>
            <w:r>
              <w:rPr>
                <w:rFonts w:hint="eastAsia" w:ascii="宋体" w:hAnsi="宋体" w:cs="宋体"/>
                <w:sz w:val="24"/>
                <w:szCs w:val="24"/>
              </w:rPr>
              <w:t xml:space="preserve">2023年1月1日</w:t>
            </w:r>
            <w:r>
              <w:rPr>
                <w:rFonts w:hint="eastAsia" w:ascii="宋体" w:hAnsi="宋体" w:cs="宋体"/>
                <w:sz w:val="24"/>
                <w:szCs w:val="24"/>
              </w:rPr>
              <w:t xml:space="preserve">（含）</w:t>
            </w:r>
            <w:r>
              <w:rPr>
                <w:rFonts w:hint="eastAsia" w:ascii="宋体" w:hAnsi="宋体" w:cs="宋体"/>
                <w:sz w:val="24"/>
                <w:szCs w:val="24"/>
              </w:rPr>
              <w:t xml:space="preserve">以来，项目负责人承担过房屋建筑工程改造施工类似业绩的，得2.5分/个（满分5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5分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团队成员1</w:t>
            </w:r>
            <w:r/>
          </w:p>
        </w:tc>
        <w:tc>
          <w:tcPr>
            <w:tcW w:w="5103" w:type="dxa"/>
            <w:vAlign w:val="center"/>
            <w:textDirection w:val="lrTb"/>
            <w:noWrap w:val="false"/>
          </w:tcPr>
          <w:p>
            <w:pPr>
              <w:pStyle w:val="1187"/>
              <w:ind w:firstLine="0"/>
              <w:spacing w:line="360" w:lineRule="auto"/>
              <w:rPr>
                <w:rFonts w:hint="eastAsia"/>
                <w:sz w:val="24"/>
                <w:szCs w:val="24"/>
                <w:lang w:val="en-US" w:eastAsia="zh-CN"/>
              </w:rPr>
            </w:pPr>
            <w:r>
              <w:rPr>
                <w:rFonts w:hint="eastAsia"/>
                <w:sz w:val="24"/>
                <w:szCs w:val="24"/>
                <w:lang w:val="en-US" w:eastAsia="zh-CN"/>
              </w:rPr>
              <w:t xml:space="preserve">供应商拟派的技术负责人具有建设工程类高级及以上职称的得</w:t>
            </w:r>
            <w:r>
              <w:rPr>
                <w:rFonts w:hint="eastAsia"/>
                <w:sz w:val="24"/>
                <w:szCs w:val="24"/>
                <w:lang w:val="en-US" w:eastAsia="zh-CN"/>
              </w:rPr>
              <w:t xml:space="preserve">5</w:t>
            </w:r>
            <w:r>
              <w:rPr>
                <w:rFonts w:hint="eastAsia"/>
                <w:sz w:val="24"/>
                <w:szCs w:val="24"/>
                <w:lang w:val="en-US" w:eastAsia="zh-CN"/>
              </w:rPr>
              <w:t xml:space="preserve">分</w:t>
            </w:r>
            <w:r>
              <w:rPr>
                <w:rFonts w:hint="eastAsia" w:ascii="宋体" w:hAnsi="宋体" w:cs="宋体"/>
                <w:sz w:val="24"/>
                <w:szCs w:val="24"/>
                <w:lang w:val="en-US" w:eastAsia="zh-CN"/>
              </w:rPr>
              <w:t xml:space="preserve">，具有建设工程类中级职称的得2</w:t>
            </w:r>
            <w:r>
              <w:rPr>
                <w:rFonts w:hint="eastAsia" w:ascii="宋体" w:hAnsi="宋体" w:cs="宋体"/>
                <w:sz w:val="24"/>
                <w:szCs w:val="24"/>
                <w:lang w:val="en-US" w:eastAsia="zh-CN"/>
              </w:rPr>
              <w:t xml:space="preserve">.5</w:t>
            </w:r>
            <w:r>
              <w:rPr>
                <w:rFonts w:hint="eastAsia" w:ascii="宋体" w:hAnsi="宋体" w:cs="宋体"/>
                <w:sz w:val="24"/>
                <w:szCs w:val="24"/>
                <w:lang w:val="en-US" w:eastAsia="zh-CN"/>
              </w:rPr>
              <w:t xml:space="preserve">分</w:t>
            </w:r>
            <w:r>
              <w:rPr>
                <w:rFonts w:hint="eastAsia"/>
                <w:sz w:val="24"/>
                <w:szCs w:val="24"/>
                <w:lang w:val="en-US" w:eastAsia="zh-CN"/>
              </w:rPr>
              <w:t xml:space="preserve">（满分</w:t>
            </w:r>
            <w:r>
              <w:rPr>
                <w:rFonts w:hint="eastAsia"/>
                <w:sz w:val="24"/>
                <w:szCs w:val="24"/>
                <w:lang w:val="en-US" w:eastAsia="zh-CN"/>
              </w:rPr>
              <w:t xml:space="preserve">5</w:t>
            </w:r>
            <w:r>
              <w:rPr>
                <w:rFonts w:hint="eastAsia"/>
                <w:sz w:val="24"/>
                <w:szCs w:val="24"/>
                <w:lang w:val="en-US" w:eastAsia="zh-CN"/>
              </w:rPr>
              <w:t xml:space="preserve">分。须提供技术负责人职称证书、</w:t>
            </w:r>
            <w:r>
              <w:rPr>
                <w:rFonts w:hint="eastAsia" w:ascii="宋体" w:hAnsi="宋体" w:cs="宋体"/>
                <w:sz w:val="24"/>
                <w:szCs w:val="24"/>
                <w:lang w:val="en-US" w:eastAsia="zh-CN"/>
              </w:rPr>
              <w:t xml:space="preserve">社保机构出具的近三个月</w:t>
            </w:r>
            <w:r>
              <w:rPr>
                <w:rFonts w:hint="eastAsia" w:ascii="宋体" w:hAnsi="宋体" w:cs="宋体"/>
                <w:sz w:val="24"/>
                <w:szCs w:val="24"/>
                <w:lang w:val="en-US" w:eastAsia="zh-CN"/>
              </w:rPr>
              <w:t xml:space="preserve">（</w:t>
            </w:r>
            <w:r>
              <w:rPr>
                <w:rFonts w:hint="eastAsia" w:ascii="宋体" w:hAnsi="宋体" w:cs="宋体"/>
                <w:sz w:val="24"/>
                <w:szCs w:val="24"/>
              </w:rPr>
              <w:t xml:space="preserve">2026年</w:t>
            </w:r>
            <w:r>
              <w:rPr>
                <w:rFonts w:hint="eastAsia" w:ascii="宋体" w:hAnsi="宋体" w:cs="宋体"/>
                <w:sz w:val="24"/>
                <w:szCs w:val="24"/>
                <w:lang w:eastAsia="zh-CN"/>
              </w:rPr>
              <w:t xml:space="preserve">05</w:t>
            </w:r>
            <w:r>
              <w:rPr>
                <w:rFonts w:hint="eastAsia" w:ascii="宋体" w:hAnsi="宋体" w:cs="宋体"/>
                <w:sz w:val="24"/>
                <w:szCs w:val="24"/>
              </w:rPr>
              <w:t xml:space="preserve">年至2026年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t xml:space="preserve">任意一个月</w:t>
            </w:r>
            <w:r>
              <w:rPr>
                <w:rFonts w:hint="eastAsia" w:ascii="宋体" w:hAnsi="宋体" w:cs="宋体"/>
                <w:sz w:val="24"/>
                <w:szCs w:val="24"/>
                <w:lang w:val="en-US" w:eastAsia="zh-CN"/>
              </w:rPr>
              <w:t xml:space="preserve">供应商为其缴纳社保的证明材料（若相关人员属事业单位、现役军人等客观原因无法提供社保缴费证明，必须出具相关证明材料，否则一律按未提供社保缴费证明材料处理）</w:t>
            </w:r>
            <w:r>
              <w:rPr>
                <w:rFonts w:hint="eastAsia"/>
                <w:sz w:val="24"/>
                <w:szCs w:val="24"/>
                <w:lang w:val="en-US" w:eastAsia="zh-CN"/>
              </w:rPr>
              <w:t xml:space="preserve">，扫描上传至响应文件中。未提供的，不得分）。</w:t>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2-4</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团队成员2</w:t>
            </w:r>
            <w:r/>
          </w:p>
        </w:tc>
        <w:tc>
          <w:tcPr>
            <w:tcW w:w="5103" w:type="dxa"/>
            <w:vAlign w:val="center"/>
            <w:textDirection w:val="lrTb"/>
            <w:noWrap w:val="false"/>
          </w:tcPr>
          <w:p>
            <w:pPr>
              <w:pStyle w:val="1187"/>
              <w:ind w:firstLine="0"/>
              <w:spacing w:line="360" w:lineRule="auto"/>
              <w:rPr>
                <w:rFonts w:hint="eastAsia"/>
                <w:sz w:val="24"/>
                <w:szCs w:val="24"/>
                <w:lang w:val="en-US" w:eastAsia="zh-CN"/>
              </w:rPr>
            </w:pPr>
            <w:r>
              <w:rPr>
                <w:rFonts w:hint="eastAsia" w:ascii="宋体" w:hAnsi="宋体"/>
                <w:sz w:val="24"/>
                <w:szCs w:val="24"/>
                <w:shd w:val="clear" w:color="auto" w:fill="ffffff"/>
                <w:lang w:val="en-US" w:eastAsia="zh-CN"/>
              </w:rPr>
              <w:t xml:space="preserve">除项目负责人外，供应商为本项目配备具有</w:t>
            </w:r>
            <w:r>
              <w:rPr>
                <w:rFonts w:hint="eastAsia" w:ascii="宋体" w:hAnsi="宋体" w:cs="宋体"/>
                <w:sz w:val="24"/>
                <w:szCs w:val="24"/>
                <w:lang w:val="en-US" w:eastAsia="zh-CN"/>
              </w:rPr>
              <w:t xml:space="preserve">注册建造师（机电工程专业）二级及以上资质证书人员的，得</w:t>
            </w:r>
            <w:r>
              <w:rPr>
                <w:rFonts w:hint="eastAsia" w:ascii="宋体" w:hAnsi="宋体" w:cs="宋体"/>
                <w:sz w:val="24"/>
                <w:szCs w:val="24"/>
                <w:lang w:val="en-US" w:eastAsia="zh-CN"/>
              </w:rPr>
              <w:t xml:space="preserve">4</w:t>
            </w:r>
            <w:r>
              <w:rPr>
                <w:rFonts w:hint="eastAsia" w:ascii="宋体" w:hAnsi="宋体" w:cs="宋体"/>
                <w:sz w:val="24"/>
                <w:szCs w:val="24"/>
                <w:lang w:val="en-US" w:eastAsia="zh-CN"/>
              </w:rPr>
              <w:t xml:space="preserve">分（满分</w:t>
            </w:r>
            <w:r>
              <w:rPr>
                <w:rFonts w:hint="eastAsia" w:ascii="宋体" w:hAnsi="宋体" w:cs="宋体"/>
                <w:sz w:val="24"/>
                <w:szCs w:val="24"/>
                <w:lang w:val="en-US" w:eastAsia="zh-CN"/>
              </w:rPr>
              <w:t xml:space="preserve">4</w:t>
            </w:r>
            <w:r>
              <w:rPr>
                <w:rFonts w:hint="eastAsia" w:ascii="宋体" w:hAnsi="宋体" w:cs="宋体"/>
                <w:sz w:val="24"/>
                <w:szCs w:val="24"/>
                <w:lang w:val="en-US" w:eastAsia="zh-CN"/>
              </w:rPr>
              <w:t xml:space="preserve">分。须提供相关人员注册建造师证书、社保机构出具的近三个月</w:t>
            </w:r>
            <w:r>
              <w:rPr>
                <w:rFonts w:hint="eastAsia" w:ascii="宋体" w:hAnsi="宋体" w:cs="宋体"/>
                <w:sz w:val="24"/>
                <w:szCs w:val="24"/>
                <w:lang w:val="en-US" w:eastAsia="zh-CN"/>
              </w:rPr>
              <w:t xml:space="preserve">（</w:t>
            </w:r>
            <w:r>
              <w:rPr>
                <w:rFonts w:hint="eastAsia" w:ascii="宋体" w:hAnsi="宋体" w:cs="宋体"/>
                <w:sz w:val="24"/>
                <w:szCs w:val="24"/>
              </w:rPr>
              <w:t xml:space="preserve">2026年</w:t>
            </w:r>
            <w:r>
              <w:rPr>
                <w:rFonts w:hint="eastAsia" w:ascii="宋体" w:hAnsi="宋体" w:cs="宋体"/>
                <w:sz w:val="24"/>
                <w:szCs w:val="24"/>
                <w:lang w:eastAsia="zh-CN"/>
              </w:rPr>
              <w:t xml:space="preserve">05</w:t>
            </w:r>
            <w:r>
              <w:rPr>
                <w:rFonts w:hint="eastAsia" w:ascii="宋体" w:hAnsi="宋体" w:cs="宋体"/>
                <w:sz w:val="24"/>
                <w:szCs w:val="24"/>
              </w:rPr>
              <w:t xml:space="preserve">年至2026年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）任意一个月</w:t>
            </w:r>
            <w:r>
              <w:rPr>
                <w:rFonts w:hint="eastAsia" w:ascii="宋体" w:hAnsi="宋体" w:cs="宋体"/>
                <w:sz w:val="24"/>
                <w:szCs w:val="24"/>
                <w:lang w:val="en-US" w:eastAsia="zh-CN"/>
              </w:rPr>
              <w:t xml:space="preserve">供应商为其缴纳社保的证明材料（若相关人员属事业单位、现役军人等客观原因无法提供社保缴费证明，必须出具相关证明材料，否则一律按未提供社保缴费证明材料处理）</w:t>
            </w:r>
            <w:r>
              <w:rPr>
                <w:rFonts w:hint="eastAsia"/>
                <w:sz w:val="24"/>
                <w:szCs w:val="24"/>
                <w:lang w:val="en-US" w:eastAsia="zh-CN"/>
              </w:rPr>
              <w:t xml:space="preserve">，扫描上传至响应文件中。未提供的，不得分</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t xml:space="preserve">。</w:t>
            </w:r>
            <w:r>
              <w:rPr>
                <w:rFonts w:hint="eastAsia"/>
                <w:sz w:val="24"/>
                <w:szCs w:val="24"/>
                <w:lang w:val="en-US" w:eastAsia="zh-CN"/>
              </w:rPr>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团队成员</w:t>
            </w:r>
            <w:r>
              <w:rPr>
                <w:rFonts w:hint="eastAsia" w:ascii="宋体" w:hAnsi="宋体" w:cs="宋体"/>
                <w:sz w:val="24"/>
                <w:szCs w:val="24"/>
              </w:rPr>
              <w:t xml:space="preserve">3</w:t>
            </w:r>
            <w:r>
              <w:rPr>
                <w:rFonts w:ascii="宋体" w:hAnsi="宋体" w:cs="宋体"/>
                <w:sz w:val="24"/>
                <w:szCs w:val="24"/>
              </w:rPr>
            </w:r>
            <w:r/>
          </w:p>
        </w:tc>
        <w:tc>
          <w:tcPr>
            <w:tcW w:w="5103" w:type="dxa"/>
            <w:vAlign w:val="center"/>
            <w:textDirection w:val="lrTb"/>
            <w:noWrap w:val="false"/>
          </w:tcPr>
          <w:p>
            <w:pPr>
              <w:pStyle w:val="1187"/>
              <w:ind w:firstLine="0"/>
              <w:spacing w:line="360" w:lineRule="auto"/>
              <w:rPr>
                <w:rFonts w:hint="eastAsia"/>
                <w:sz w:val="24"/>
                <w:szCs w:val="24"/>
                <w:lang w:val="en-US" w:eastAsia="zh-CN"/>
              </w:rPr>
            </w:pPr>
            <w:r>
              <w:rPr>
                <w:rFonts w:hint="eastAsia" w:ascii="宋体" w:hAnsi="宋体"/>
                <w:sz w:val="24"/>
                <w:szCs w:val="24"/>
                <w:shd w:val="clear" w:color="auto" w:fill="ffffff"/>
                <w:lang w:val="en-US" w:eastAsia="zh-CN"/>
              </w:rPr>
              <w:t xml:space="preserve">除项目负责人和技术负责人外，供应商为本项目配备施工员、质量员、安全员、机械员、造价员和资料员的得12分，每少一个人员扣2分，扣完为止（满分12分。须提供加盖供应商公章的项目管理机构组成表、</w:t>
            </w:r>
            <w:r>
              <w:rPr>
                <w:rFonts w:hint="eastAsia" w:ascii="宋体" w:hAnsi="宋体" w:cs="宋体"/>
                <w:sz w:val="24"/>
                <w:szCs w:val="24"/>
                <w:lang w:val="en-US" w:eastAsia="zh-CN"/>
              </w:rPr>
              <w:t xml:space="preserve">社保机构出具的近三个月</w:t>
            </w:r>
            <w:r>
              <w:rPr>
                <w:rFonts w:hint="eastAsia" w:ascii="宋体" w:hAnsi="宋体" w:cs="宋体"/>
                <w:sz w:val="24"/>
                <w:szCs w:val="24"/>
                <w:lang w:val="en-US" w:eastAsia="zh-CN"/>
              </w:rPr>
              <w:t xml:space="preserve">（</w:t>
            </w:r>
            <w:r>
              <w:rPr>
                <w:rFonts w:hint="eastAsia" w:ascii="宋体" w:hAnsi="宋体" w:cs="宋体"/>
                <w:sz w:val="24"/>
                <w:szCs w:val="24"/>
              </w:rPr>
              <w:t xml:space="preserve">2026年</w:t>
            </w:r>
            <w:r>
              <w:rPr>
                <w:rFonts w:hint="eastAsia" w:ascii="宋体" w:hAnsi="宋体" w:cs="宋体"/>
                <w:sz w:val="24"/>
                <w:szCs w:val="24"/>
                <w:lang w:eastAsia="zh-CN"/>
              </w:rPr>
              <w:t xml:space="preserve">05</w:t>
            </w:r>
            <w:r>
              <w:rPr>
                <w:rFonts w:hint="eastAsia" w:ascii="宋体" w:hAnsi="宋体" w:cs="宋体"/>
                <w:sz w:val="24"/>
                <w:szCs w:val="24"/>
              </w:rPr>
              <w:t xml:space="preserve">年至2026年</w:t>
            </w:r>
            <w:r>
              <w:rPr>
                <w:rFonts w:hint="eastAsia" w:ascii="宋体" w:hAnsi="宋体" w:cs="宋体"/>
                <w:sz w:val="24"/>
                <w:szCs w:val="24"/>
              </w:rPr>
              <w:t xml:space="preserve">07</w:t>
            </w:r>
            <w:r>
              <w:rPr>
                <w:rFonts w:hint="eastAsia" w:ascii="宋体" w:hAnsi="宋体" w:cs="宋体"/>
                <w:sz w:val="24"/>
                <w:szCs w:val="24"/>
              </w:rPr>
              <w:t xml:space="preserve">月</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t xml:space="preserve">任意一个月</w:t>
            </w:r>
            <w:r>
              <w:rPr>
                <w:rFonts w:hint="eastAsia" w:ascii="宋体" w:hAnsi="宋体" w:cs="宋体"/>
                <w:sz w:val="24"/>
                <w:szCs w:val="24"/>
                <w:lang w:val="en-US" w:eastAsia="zh-CN"/>
              </w:rPr>
              <w:t xml:space="preserve">供应商为其缴纳社保的证明材料（若相关人员属事业单位、现役军人等客观原因无法提供社保缴费证明，必须出具相关证明材料，否则一律按未提供社保缴费证明材料处理），扫描上传至响应文件中。配备人员以</w:t>
            </w:r>
            <w:r>
              <w:rPr>
                <w:rFonts w:hint="eastAsia" w:ascii="宋体" w:hAnsi="宋体"/>
                <w:sz w:val="24"/>
                <w:szCs w:val="24"/>
                <w:shd w:val="clear" w:color="auto" w:fill="ffffff"/>
                <w:lang w:val="en-US" w:eastAsia="zh-CN"/>
              </w:rPr>
              <w:t xml:space="preserve">项目管理机构组成表为准，其中安全员还须提供有效安全生产考核合格证。未提供的，不得分）。</w:t>
            </w:r>
            <w:r>
              <w:rPr>
                <w:rFonts w:hint="eastAsia"/>
                <w:sz w:val="24"/>
                <w:szCs w:val="24"/>
                <w:lang w:val="en-US" w:eastAsia="zh-CN"/>
              </w:rPr>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12分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工期承诺</w:t>
            </w:r>
            <w:r/>
          </w:p>
        </w:tc>
        <w:tc>
          <w:tcPr>
            <w:tcW w:w="5103" w:type="dxa"/>
            <w:vAlign w:val="center"/>
            <w:textDirection w:val="lrTb"/>
            <w:noWrap w:val="false"/>
          </w:tcPr>
          <w:p>
            <w:pPr>
              <w:pStyle w:val="118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本项目要求工期为70日历天，在此基础上供应商承诺工期每提前一天的，得0.5分（满分</w:t>
            </w:r>
            <w:r>
              <w:rPr>
                <w:rFonts w:hint="eastAsia" w:ascii="宋体" w:hAnsi="宋体"/>
                <w:sz w:val="24"/>
                <w:szCs w:val="24"/>
                <w:lang w:val="en-US" w:eastAsia="zh-CN"/>
              </w:rPr>
              <w:t xml:space="preserve">5</w:t>
            </w:r>
            <w:r>
              <w:rPr>
                <w:rFonts w:hint="eastAsia" w:ascii="宋体" w:hAnsi="宋体"/>
                <w:sz w:val="24"/>
                <w:szCs w:val="24"/>
                <w:lang w:val="en-US" w:eastAsia="zh-CN"/>
              </w:rPr>
              <w:t xml:space="preserve">分。工期以《竞争性磋商申请函附录》所载明的工期为准）。</w:t>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2-7</w:t>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缺陷责任期承诺</w:t>
            </w:r>
            <w:r/>
          </w:p>
        </w:tc>
        <w:tc>
          <w:tcPr>
            <w:tcW w:w="5103" w:type="dxa"/>
            <w:vAlign w:val="center"/>
            <w:textDirection w:val="lrTb"/>
            <w:noWrap w:val="false"/>
          </w:tcPr>
          <w:p>
            <w:pPr>
              <w:pStyle w:val="118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本项目要求缺陷责任期为24个月，在此基础上供应商承诺缺陷责任期每延长3个月，得1分（满分4分。缺陷责任期以《竞争性磋商申请函附录》所载明的缺陷责任期为准）。</w:t>
            </w:r>
            <w:r/>
          </w:p>
        </w:tc>
        <w:tc>
          <w:tcPr>
            <w:tcW w:w="734"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4分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gridSpan w:val="2"/>
            <w:shd w:val="clear" w:color="auto" w:fill="d9d9d9"/>
            <w:tcW w:w="195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shd w:val="clear" w:color="auto" w:fill="d9d9d9"/>
            <w:tcW w:w="6571"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技术部分（30分）</w:t>
            </w:r>
            <w:r>
              <w:rPr>
                <w:rFonts w:ascii="宋体" w:hAnsi="宋体" w:cs="宋体"/>
                <w:b/>
                <w:sz w:val="24"/>
                <w:szCs w:val="24"/>
              </w:rPr>
            </w:r>
            <w:r/>
          </w:p>
        </w:tc>
      </w:tr>
      <w:tr>
        <w:trPr>
          <w:trHeight w:val="90"/>
        </w:trPr>
        <w:tc>
          <w:tcPr>
            <w:tcW w:w="576"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56"/>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90"/>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总体概述</w:t>
            </w:r>
            <w:r>
              <w:rPr>
                <w:rFonts w:ascii="宋体" w:hAnsi="宋体" w:cs="宋体"/>
                <w:sz w:val="24"/>
                <w:szCs w:val="24"/>
              </w:rPr>
            </w:r>
            <w:r/>
          </w:p>
        </w:tc>
        <w:tc>
          <w:tcPr>
            <w:tcW w:w="5103" w:type="dxa"/>
            <w:vAlign w:val="center"/>
            <w:textDirection w:val="lrTb"/>
            <w:noWrap w:val="false"/>
          </w:tcPr>
          <w:p>
            <w:pPr>
              <w:pStyle w:val="1156"/>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90"/>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3-2</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施工现场平面布置和人材机投入</w:t>
            </w:r>
            <w:r/>
          </w:p>
        </w:tc>
        <w:tc>
          <w:tcPr>
            <w:tcW w:w="5103" w:type="dxa"/>
            <w:vAlign w:val="center"/>
            <w:textDirection w:val="lrTb"/>
            <w:noWrap w:val="false"/>
          </w:tcPr>
          <w:p>
            <w:pPr>
              <w:pStyle w:val="1156"/>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375"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施工进度计划和各阶段进度</w:t>
            </w:r>
            <w:r>
              <w:rPr>
                <w:rFonts w:ascii="宋体" w:hAnsi="宋体" w:cs="宋体"/>
                <w:sz w:val="24"/>
                <w:szCs w:val="24"/>
              </w:rPr>
            </w:r>
            <w:r/>
          </w:p>
        </w:tc>
        <w:tc>
          <w:tcPr>
            <w:tcW w:w="5103" w:type="dxa"/>
            <w:vAlign w:val="center"/>
            <w:textDirection w:val="lrTb"/>
            <w:noWrap w:val="false"/>
          </w:tcPr>
          <w:p>
            <w:pPr>
              <w:pStyle w:val="1156"/>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3-4</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施工重难点和解决方案</w:t>
            </w:r>
            <w:r/>
          </w:p>
        </w:tc>
        <w:tc>
          <w:tcPr>
            <w:tcW w:w="5103" w:type="dxa"/>
            <w:vAlign w:val="center"/>
            <w:textDirection w:val="lrTb"/>
            <w:noWrap w:val="false"/>
          </w:tcPr>
          <w:p>
            <w:pPr>
              <w:pStyle w:val="1156"/>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3-5</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装修与设备安装专项方案</w:t>
            </w:r>
            <w:r/>
          </w:p>
        </w:tc>
        <w:tc>
          <w:tcPr>
            <w:tcW w:w="5103" w:type="dxa"/>
            <w:vAlign w:val="center"/>
            <w:textDirection w:val="lrTb"/>
            <w:noWrap w:val="false"/>
          </w:tcPr>
          <w:p>
            <w:pPr>
              <w:pStyle w:val="1156"/>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7分</w:t>
            </w:r>
            <w:r>
              <w:rPr>
                <w:rFonts w:ascii="宋体" w:hAnsi="宋体" w:cs="宋体"/>
                <w:sz w:val="24"/>
                <w:szCs w:val="24"/>
              </w:rPr>
              <w:t xml:space="preserve">）</w:t>
            </w:r>
            <w:r>
              <w:rPr>
                <w:rFonts w:hint="eastAsia" w:ascii="宋体" w:hAnsi="宋体" w:cs="宋体"/>
                <w:sz w:val="24"/>
                <w:szCs w:val="24"/>
              </w:rPr>
              <w:t xml:space="preserve">优于采购需求的得7分；符合采购需求的得4.5分；与采购需求存在部分非实质性负偏离的得</w:t>
            </w:r>
            <w:r>
              <w:rPr>
                <w:rFonts w:hint="eastAsia" w:ascii="宋体" w:hAnsi="宋体" w:cs="宋体"/>
                <w:sz w:val="24"/>
                <w:szCs w:val="24"/>
              </w:rPr>
              <w:t xml:space="preserve">2</w:t>
            </w:r>
            <w:r>
              <w:rPr>
                <w:rFonts w:hint="eastAsia" w:ascii="宋体" w:hAnsi="宋体" w:cs="宋体"/>
                <w:sz w:val="24"/>
                <w:szCs w:val="24"/>
              </w:rPr>
              <w:t xml:space="preserve">分；不符合或无此项的得0分。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7分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3-6</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安全文明施工方案</w:t>
            </w:r>
            <w:r/>
          </w:p>
        </w:tc>
        <w:tc>
          <w:tcPr>
            <w:tcW w:w="5103" w:type="dxa"/>
            <w:vAlign w:val="center"/>
            <w:textDirection w:val="lrTb"/>
            <w:noWrap w:val="false"/>
          </w:tcPr>
          <w:p>
            <w:pPr>
              <w:pStyle w:val="1156"/>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4分</w:t>
            </w:r>
            <w:r>
              <w:rPr>
                <w:rFonts w:ascii="宋体" w:hAnsi="宋体" w:cs="宋体"/>
                <w:sz w:val="24"/>
                <w:szCs w:val="24"/>
              </w:rPr>
              <w:t xml:space="preserve">）</w:t>
            </w:r>
            <w:r>
              <w:rPr>
                <w:rFonts w:hint="eastAsia" w:ascii="宋体" w:hAnsi="宋体" w:cs="宋体"/>
                <w:sz w:val="24"/>
                <w:szCs w:val="24"/>
              </w:rPr>
              <w:t xml:space="preserve">优于采购需求的得4分；符合采购需求的得2.5分；与采购需求存在部分非实质性负偏离的得1分；不符合或无此项的得0分。</w:t>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4分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3-7</w:t>
            </w:r>
            <w:r/>
          </w:p>
        </w:tc>
        <w:tc>
          <w:tcPr>
            <w:tcW w:w="1375" w:type="dxa"/>
            <w:vAlign w:val="center"/>
            <w:textDirection w:val="lrTb"/>
            <w:noWrap w:val="false"/>
          </w:tcPr>
          <w:p>
            <w:pPr>
              <w:pStyle w:val="1156"/>
              <w:jc w:val="center"/>
              <w:spacing w:line="360" w:lineRule="auto"/>
              <w:rPr>
                <w:rFonts w:hint="eastAsia" w:ascii="宋体" w:hAnsi="宋体" w:cs="宋体"/>
                <w:sz w:val="24"/>
                <w:szCs w:val="24"/>
              </w:rPr>
            </w:pPr>
            <w:r>
              <w:rPr>
                <w:rFonts w:hint="eastAsia" w:ascii="宋体" w:hAnsi="宋体" w:cs="宋体"/>
                <w:sz w:val="24"/>
                <w:szCs w:val="24"/>
              </w:rPr>
              <w:t xml:space="preserve">竣工后服务方案</w:t>
            </w:r>
            <w:r/>
          </w:p>
        </w:tc>
        <w:tc>
          <w:tcPr>
            <w:tcW w:w="5103" w:type="dxa"/>
            <w:vAlign w:val="center"/>
            <w:textDirection w:val="lrTb"/>
            <w:noWrap w:val="false"/>
          </w:tcPr>
          <w:p>
            <w:pPr>
              <w:pStyle w:val="1156"/>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56"/>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bl>
    <w:p>
      <w:pPr>
        <w:pStyle w:val="1156"/>
        <w:spacing w:line="360" w:lineRule="auto"/>
        <w:rPr>
          <w:rFonts w:ascii="宋体" w:hAnsi="宋体"/>
          <w:sz w:val="24"/>
          <w:szCs w:val="24"/>
        </w:rPr>
      </w:pPr>
      <w:r>
        <w:rPr>
          <w:rFonts w:ascii="宋体" w:hAnsi="宋体"/>
          <w:sz w:val="24"/>
          <w:szCs w:val="24"/>
        </w:rPr>
        <w:t xml:space="preserve">备注：</w:t>
      </w:r>
      <w:r/>
    </w:p>
    <w:p>
      <w:pPr>
        <w:pStyle w:val="1156"/>
        <w:ind w:firstLine="480"/>
        <w:spacing w:line="360" w:lineRule="auto"/>
        <w:rPr>
          <w:rFonts w:ascii="宋体" w:hAnsi="宋体"/>
          <w:sz w:val="24"/>
          <w:szCs w:val="24"/>
        </w:rPr>
      </w:pPr>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1156"/>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如出现供应商最终得分相同时，以磋商报价低者优先；磋商报价得分仍相同时，磋商报价得分仍相同的，采购人授权磋商小组自主形成一致意见后，确定供应商排序。</w:t>
      </w:r>
      <w:r>
        <w:rPr>
          <w:rFonts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5、施工组织方案部分的采购需求要求，详见采购文件第四章采购需求“五、其他”的内容。</w:t>
      </w:r>
      <w:r>
        <w:rPr>
          <w:rFonts w:ascii="宋体" w:hAnsi="宋体" w:cs="宋体"/>
          <w:sz w:val="24"/>
          <w:szCs w:val="24"/>
        </w:rPr>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6、如果评审分数畸高、畸低的，应详细说明理由。</w:t>
      </w:r>
      <w:r>
        <w:rPr>
          <w:rFonts w:ascii="宋体" w:hAnsi="宋体" w:cs="宋体"/>
          <w:sz w:val="24"/>
          <w:szCs w:val="24"/>
        </w:rPr>
      </w:r>
      <w:r/>
    </w:p>
    <w:p>
      <w:pPr>
        <w:pStyle w:val="1156"/>
        <w:spacing w:line="360" w:lineRule="auto"/>
        <w:rPr>
          <w:rFonts w:hint="eastAsia" w:ascii="宋体" w:hAnsi="宋体" w:cs="宋体"/>
          <w:b/>
          <w:sz w:val="24"/>
          <w:szCs w:val="24"/>
        </w:rPr>
      </w:pPr>
      <w:r>
        <w:rPr>
          <w:rFonts w:hint="eastAsia" w:ascii="宋体" w:hAnsi="宋体" w:cs="宋体"/>
          <w:b/>
          <w:sz w:val="24"/>
          <w:szCs w:val="24"/>
        </w:rPr>
        <w:t xml:space="preserve">四、政府采购政策功能落实说明</w:t>
      </w:r>
      <w:r/>
    </w:p>
    <w:p>
      <w:pPr>
        <w:pStyle w:val="1156"/>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56"/>
        <w:spacing w:line="360" w:lineRule="auto"/>
        <w:rPr>
          <w:rFonts w:hint="eastAsia"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36" w:name="OLE_LINK4"/>
      <w:r/>
      <w:bookmarkStart w:id="37" w:name="OLE_LINK5"/>
      <w:r>
        <w:rPr>
          <w:rFonts w:hint="eastAsia" w:ascii="宋体" w:hAnsi="宋体" w:cs="宋体"/>
          <w:sz w:val="24"/>
          <w:szCs w:val="24"/>
        </w:rPr>
        <w:t xml:space="preserve">关于推动解决政府采购异常低价问题的通知</w:t>
      </w:r>
      <w:bookmarkEnd w:id="36"/>
      <w:r/>
      <w:bookmarkEnd w:id="37"/>
      <w:r>
        <w:rPr>
          <w:rFonts w:hint="eastAsia" w:ascii="宋体" w:hAnsi="宋体" w:cs="宋体"/>
          <w:sz w:val="24"/>
          <w:szCs w:val="24"/>
        </w:rPr>
        <w:t xml:space="preserve">》（财库〔2026〕2号）的相关规定，磋商过程中出现下列情形之一的，磋商小组将启动异常低价响应审查程序：</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p>
    <w:p>
      <w:pPr>
        <w:pStyle w:val="1156"/>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1156"/>
        <w:rPr>
          <w:rFonts w:ascii="宋体" w:hAnsi="宋体"/>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pStyle w:val="1157"/>
        <w:rPr>
          <w:rFonts w:hint="eastAsia"/>
        </w:rPr>
      </w:pPr>
      <w:r/>
      <w:bookmarkStart w:id="38" w:name="_Toc228832812"/>
      <w:r/>
      <w:bookmarkStart w:id="39" w:name="_Toc228832836"/>
      <w:r/>
      <w:bookmarkStart w:id="40" w:name="_Toc227191247"/>
      <w:r>
        <w:t xml:space="preserve">第四章</w:t>
      </w:r>
      <w:r>
        <w:rPr>
          <w:rFonts w:hint="eastAsia"/>
        </w:rPr>
        <w:t xml:space="preserve"> 采购需求</w:t>
      </w:r>
      <w:bookmarkEnd w:id="38"/>
      <w:r/>
      <w:bookmarkEnd w:id="39"/>
      <w:r/>
      <w:bookmarkEnd w:id="40"/>
      <w:r>
        <w:rPr>
          <w:rFonts w:hint="eastAsia"/>
        </w:rPr>
      </w:r>
      <w:r/>
    </w:p>
    <w:p>
      <w:pPr>
        <w:pStyle w:val="1156"/>
        <w:spacing w:line="360" w:lineRule="auto"/>
        <w:rPr>
          <w:rFonts w:ascii="宋体" w:hAnsi="宋体"/>
          <w:b/>
          <w:sz w:val="24"/>
          <w:szCs w:val="24"/>
        </w:rPr>
      </w:pPr>
      <w:r/>
      <w:bookmarkStart w:id="41" w:name="_Toc227191248"/>
      <w:r>
        <w:rPr>
          <w:rFonts w:hint="eastAsia" w:ascii="宋体" w:hAnsi="宋体"/>
          <w:b/>
          <w:sz w:val="24"/>
          <w:szCs w:val="24"/>
        </w:rPr>
        <w:t xml:space="preserve">一、项目概况</w:t>
      </w:r>
      <w:r>
        <w:rPr>
          <w:rFonts w:ascii="宋体" w:hAnsi="宋体"/>
          <w:b/>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1、项目名称：</w:t>
      </w:r>
      <w:r>
        <w:rPr>
          <w:rFonts w:hint="eastAsia" w:ascii="宋体" w:hAnsi="宋体" w:cs="宋体"/>
          <w:sz w:val="24"/>
          <w:szCs w:val="24"/>
        </w:rPr>
        <w:t xml:space="preserve">江苏省南京女子监狱老监舍公共卫生设施维修改造项目</w:t>
      </w:r>
      <w:r>
        <w:rPr>
          <w:rFonts w:hint="eastAsia" w:ascii="宋体" w:hAnsi="宋体"/>
          <w:sz w:val="24"/>
          <w:szCs w:val="24"/>
        </w:rPr>
        <w:t xml:space="preserve">。</w:t>
      </w:r>
      <w:r>
        <w:rPr>
          <w:rFonts w:hint="eastAsia"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2、采购需求：</w:t>
      </w:r>
      <w:r>
        <w:rPr>
          <w:rFonts w:hint="eastAsia" w:ascii="宋体" w:hAnsi="宋体" w:cs="宋体"/>
          <w:sz w:val="24"/>
          <w:szCs w:val="24"/>
        </w:rPr>
        <w:t xml:space="preserve">江苏省南京女子监狱老监舍公共卫生设施维修改造项目</w:t>
      </w:r>
      <w:r>
        <w:rPr>
          <w:rFonts w:hint="eastAsia" w:ascii="宋体" w:hAnsi="宋体" w:cs="宋体"/>
          <w:sz w:val="24"/>
          <w:szCs w:val="24"/>
        </w:rPr>
        <w:t xml:space="preserve">，拟对监舍楼一至六层盥洗间进行维修改造，划分为淋浴、更衣、如厕等功能区域，维修内容包括但不限于：（1）拆除工程，含原墙地面、顶面及其他附属设施等；（2）墙地面装饰工程，含墙面粉刷、防水、墙砖、地砖铺贴等；（3）天棚维修工程，含顶面修复、吊顶等；（4）水电维修工程，含室内强弱电、照明设施以及供水管道、淋浴盥洗设施改造等；（5）热水系统安装，含太阳能、空气能设施及水箱制作安装，布设热水管道等；（6）其他零星工程。具体详见项目图纸及工程量清单。</w:t>
      </w:r>
      <w:r/>
    </w:p>
    <w:p>
      <w:pPr>
        <w:pStyle w:val="1156"/>
        <w:ind w:firstLine="480"/>
        <w:spacing w:line="360" w:lineRule="auto"/>
        <w:rPr>
          <w:rFonts w:hint="eastAsia" w:ascii="宋体" w:hAnsi="宋体"/>
          <w:sz w:val="24"/>
          <w:szCs w:val="24"/>
        </w:rPr>
      </w:pPr>
      <w:r>
        <w:rPr>
          <w:rFonts w:hint="eastAsia" w:ascii="宋体" w:hAnsi="宋体" w:cs="宋体"/>
          <w:sz w:val="24"/>
          <w:szCs w:val="24"/>
        </w:rPr>
        <w:t xml:space="preserve">3、项目地点：</w:t>
      </w:r>
      <w:r>
        <w:rPr>
          <w:rFonts w:hint="eastAsia" w:ascii="宋体" w:hAnsi="宋体"/>
          <w:sz w:val="24"/>
          <w:szCs w:val="24"/>
        </w:rPr>
        <w:t xml:space="preserve">江苏省南京女子监狱（南京市雨花台区凤信路28号）</w:t>
      </w:r>
      <w:r>
        <w:rPr>
          <w:rFonts w:hint="eastAsia" w:ascii="宋体" w:hAnsi="宋体" w:cs="宋体"/>
          <w:sz w:val="24"/>
          <w:szCs w:val="24"/>
        </w:rPr>
        <w:t xml:space="preserve">。</w:t>
      </w:r>
      <w:r>
        <w:rPr>
          <w:rFonts w:hint="eastAsia" w:ascii="宋体" w:hAnsi="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4、合同履行期限：工期70日历天。</w:t>
      </w:r>
      <w:r/>
    </w:p>
    <w:p>
      <w:pPr>
        <w:pStyle w:val="1156"/>
        <w:ind w:firstLine="482"/>
        <w:spacing w:line="360" w:lineRule="auto"/>
        <w:rPr>
          <w:rFonts w:hint="eastAsia" w:ascii="宋体" w:hAnsi="宋体" w:cs="宋体"/>
          <w:sz w:val="24"/>
          <w:szCs w:val="24"/>
        </w:rPr>
      </w:pPr>
      <w:r>
        <w:rPr>
          <w:rFonts w:hint="eastAsia" w:ascii="宋体" w:hAnsi="宋体"/>
          <w:b/>
          <w:sz w:val="24"/>
          <w:szCs w:val="24"/>
        </w:rPr>
        <w:t xml:space="preserve">★</w:t>
      </w:r>
      <w:r>
        <w:rPr>
          <w:rFonts w:hint="eastAsia" w:ascii="宋体" w:hAnsi="宋体" w:cs="宋体"/>
          <w:sz w:val="24"/>
          <w:szCs w:val="24"/>
        </w:rPr>
        <w:t xml:space="preserve">5、质量要求：符合国家质量验收标准。</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6、所属行业：建筑业。</w:t>
      </w:r>
      <w:r/>
    </w:p>
    <w:p>
      <w:pPr>
        <w:pStyle w:val="1187"/>
        <w:ind w:firstLine="0"/>
        <w:spacing w:line="360" w:lineRule="auto"/>
        <w:rPr>
          <w:rFonts w:ascii="宋体" w:hAnsi="宋体"/>
          <w:b/>
          <w:sz w:val="24"/>
          <w:szCs w:val="24"/>
        </w:rPr>
      </w:pPr>
      <w:r>
        <w:rPr>
          <w:rFonts w:hint="eastAsia" w:ascii="宋体" w:hAnsi="宋体"/>
          <w:b/>
          <w:sz w:val="24"/>
          <w:szCs w:val="24"/>
        </w:rPr>
        <w:t xml:space="preserve">二、工程量清单</w:t>
      </w:r>
      <w:r>
        <w:rPr>
          <w:rFonts w:ascii="宋体" w:hAnsi="宋体"/>
          <w:b/>
          <w:sz w:val="24"/>
          <w:szCs w:val="24"/>
        </w:rPr>
      </w:r>
      <w:r/>
    </w:p>
    <w:p>
      <w:pPr>
        <w:pStyle w:val="1156"/>
        <w:jc w:val="left"/>
        <w:spacing w:line="360" w:lineRule="auto"/>
        <w:rPr>
          <w:rFonts w:ascii="宋体" w:hAnsi="宋体"/>
          <w:b/>
          <w:sz w:val="24"/>
          <w:szCs w:val="24"/>
        </w:rPr>
        <w:outlineLvl w:val="1"/>
      </w:pPr>
      <w:r/>
      <w:bookmarkStart w:id="42" w:name="_Toc76663646"/>
      <w:r/>
      <w:bookmarkStart w:id="43" w:name="_Toc53998827"/>
      <w:r/>
      <w:bookmarkStart w:id="44" w:name="_Toc53514911"/>
      <w:r/>
      <w:bookmarkStart w:id="45" w:name="_Toc35712293"/>
      <w:r/>
      <w:bookmarkStart w:id="46" w:name="_Toc35712355"/>
      <w:r/>
      <w:bookmarkStart w:id="47" w:name="_Toc75877772"/>
      <w:r>
        <w:rPr>
          <w:rFonts w:hint="eastAsia" w:ascii="宋体" w:hAnsi="宋体"/>
          <w:b/>
          <w:sz w:val="24"/>
          <w:szCs w:val="24"/>
        </w:rPr>
        <w:t xml:space="preserve">1. 工程量清单说明</w:t>
      </w:r>
      <w:bookmarkEnd w:id="42"/>
      <w:r/>
      <w:bookmarkEnd w:id="43"/>
      <w:r/>
      <w:bookmarkEnd w:id="44"/>
      <w:r/>
      <w:bookmarkEnd w:id="47"/>
      <w:r>
        <w:rPr>
          <w:rFonts w:ascii="宋体" w:hAnsi="宋体"/>
          <w:b/>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具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本工程量清单仅是投标报价的共同基础，实际工程计量和工程价款的支付应遵循合同条款的约定和第四章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   </w:t>
      </w:r>
      <w:r/>
    </w:p>
    <w:p>
      <w:pPr>
        <w:pStyle w:val="1156"/>
        <w:ind w:firstLine="480"/>
        <w:jc w:val="left"/>
        <w:spacing w:line="360" w:lineRule="auto"/>
        <w:widowControl/>
        <w:rPr>
          <w:rFonts w:ascii="宋体" w:hAnsi="宋体"/>
          <w:sz w:val="24"/>
          <w:szCs w:val="24"/>
        </w:rPr>
      </w:pPr>
      <w:r/>
      <w:bookmarkStart w:id="48" w:name="_Toc53514912"/>
      <w:r/>
      <w:bookmarkStart w:id="49" w:name="_Toc76663647"/>
      <w:r/>
      <w:bookmarkStart w:id="50" w:name="_Toc53998828"/>
      <w:r/>
      <w:bookmarkStart w:id="51" w:name="_Toc75877773"/>
      <w:r>
        <w:rPr>
          <w:rFonts w:hint="eastAsia" w:ascii="宋体" w:hAnsi="宋体"/>
          <w:sz w:val="24"/>
          <w:szCs w:val="24"/>
        </w:rPr>
        <w:t xml:space="preserve">1.5</w:t>
      </w:r>
      <w:r>
        <w:rPr>
          <w:rFonts w:hint="eastAsia" w:ascii="宋体" w:hAnsi="宋体" w:cs="宋体"/>
          <w:sz w:val="24"/>
          <w:szCs w:val="24"/>
        </w:rPr>
        <w:t xml:space="preserve">本工程质量创建目标及按质论价费用计取标准</w:t>
      </w:r>
      <w:r>
        <w:rPr>
          <w:rFonts w:ascii="宋体" w:hAnsi="宋体" w:cs="Arial"/>
          <w:sz w:val="24"/>
          <w:szCs w:val="24"/>
        </w:rPr>
        <w:t xml:space="preserve">”</w:t>
      </w:r>
      <w:r>
        <w:rPr>
          <w:rFonts w:hint="eastAsia" w:ascii="宋体" w:hAnsi="宋体" w:cs="宋体"/>
          <w:sz w:val="24"/>
          <w:szCs w:val="24"/>
        </w:rPr>
        <w:t xml:space="preserve">，工程类别：</w:t>
      </w:r>
      <w:r>
        <w:rPr>
          <w:rFonts w:hint="eastAsia" w:ascii="宋体" w:hAnsi="宋体" w:cs="宋体"/>
          <w:b/>
          <w:sz w:val="24"/>
          <w:szCs w:val="24"/>
          <w:u w:val="single"/>
        </w:rPr>
        <w:t xml:space="preserve">建筑工程</w:t>
      </w:r>
      <w:r>
        <w:rPr>
          <w:rFonts w:hint="eastAsia" w:ascii="宋体" w:hAnsi="宋体" w:cs="宋体"/>
          <w:sz w:val="24"/>
          <w:szCs w:val="24"/>
        </w:rPr>
        <w:t xml:space="preserve">，创建目标：</w:t>
      </w:r>
      <w:r>
        <w:rPr>
          <w:rFonts w:hint="eastAsia" w:ascii="宋体" w:hAnsi="宋体" w:cs="宋体"/>
          <w:b/>
          <w:sz w:val="24"/>
          <w:szCs w:val="24"/>
          <w:u w:val="single"/>
        </w:rPr>
        <w:t xml:space="preserve">无</w:t>
      </w:r>
      <w:r>
        <w:rPr>
          <w:rFonts w:hint="eastAsia" w:ascii="宋体" w:hAnsi="宋体" w:cs="宋体"/>
          <w:sz w:val="24"/>
          <w:szCs w:val="24"/>
        </w:rPr>
        <w:t xml:space="preserve">，计税方法：</w:t>
      </w:r>
      <w:r>
        <w:rPr>
          <w:rFonts w:hint="eastAsia" w:ascii="宋体" w:hAnsi="宋体" w:cs="宋体"/>
          <w:b/>
          <w:sz w:val="24"/>
          <w:szCs w:val="24"/>
          <w:u w:val="single"/>
        </w:rPr>
        <w:t xml:space="preserve">一般计税</w:t>
      </w:r>
      <w:r>
        <w:rPr>
          <w:rFonts w:hint="eastAsia" w:ascii="宋体" w:hAnsi="宋体" w:cs="宋体"/>
          <w:sz w:val="24"/>
          <w:szCs w:val="24"/>
        </w:rPr>
        <w:t xml:space="preserve">，计取标准：</w:t>
      </w:r>
      <w:r>
        <w:rPr>
          <w:rFonts w:hint="eastAsia" w:ascii="宋体" w:hAnsi="宋体" w:cs="宋体"/>
          <w:b/>
          <w:sz w:val="24"/>
          <w:szCs w:val="24"/>
          <w:u w:val="single"/>
        </w:rPr>
        <w:t xml:space="preserve">详见工程量清单</w:t>
      </w:r>
      <w:r>
        <w:rPr>
          <w:rFonts w:hint="eastAsia" w:ascii="宋体" w:hAnsi="宋体" w:cs="宋体"/>
          <w:sz w:val="24"/>
          <w:szCs w:val="24"/>
        </w:rPr>
        <w:t xml:space="preserve">。</w:t>
      </w:r>
      <w:r>
        <w:rPr>
          <w:rFonts w:ascii="宋体" w:hAnsi="宋体"/>
          <w:sz w:val="24"/>
          <w:szCs w:val="24"/>
        </w:rPr>
      </w:r>
      <w:r/>
    </w:p>
    <w:p>
      <w:pPr>
        <w:pStyle w:val="1156"/>
        <w:jc w:val="left"/>
        <w:spacing w:line="360" w:lineRule="auto"/>
        <w:rPr>
          <w:rFonts w:ascii="宋体" w:hAnsi="宋体"/>
          <w:b/>
          <w:sz w:val="24"/>
          <w:szCs w:val="24"/>
        </w:rPr>
        <w:outlineLvl w:val="1"/>
      </w:pPr>
      <w:r>
        <w:rPr>
          <w:rFonts w:hint="eastAsia" w:ascii="宋体" w:hAnsi="宋体"/>
          <w:b/>
          <w:sz w:val="24"/>
          <w:szCs w:val="24"/>
        </w:rPr>
        <w:t xml:space="preserve">2. 投标报价说明</w:t>
      </w:r>
      <w:bookmarkEnd w:id="48"/>
      <w:r/>
      <w:bookmarkEnd w:id="49"/>
      <w:r/>
      <w:bookmarkEnd w:id="50"/>
      <w:r/>
      <w:bookmarkEnd w:id="51"/>
      <w:r>
        <w:rPr>
          <w:rFonts w:ascii="宋体" w:hAnsi="宋体"/>
          <w:b/>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2.4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1156"/>
        <w:ind w:firstLine="480"/>
        <w:jc w:val="left"/>
        <w:spacing w:line="360" w:lineRule="auto"/>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1156"/>
        <w:jc w:val="left"/>
        <w:spacing w:line="360" w:lineRule="auto"/>
        <w:rPr>
          <w:rFonts w:ascii="宋体" w:hAnsi="宋体"/>
          <w:b/>
          <w:sz w:val="24"/>
          <w:szCs w:val="24"/>
        </w:rPr>
        <w:outlineLvl w:val="1"/>
      </w:pPr>
      <w:r/>
      <w:bookmarkStart w:id="52" w:name="_Toc53514914"/>
      <w:r/>
      <w:bookmarkStart w:id="53" w:name="_Toc76663649"/>
      <w:r/>
      <w:bookmarkStart w:id="54" w:name="_Toc75877775"/>
      <w:r/>
      <w:bookmarkStart w:id="55" w:name="_Toc53998830"/>
      <w:r>
        <w:rPr>
          <w:rFonts w:hint="eastAsia" w:ascii="宋体" w:hAnsi="宋体"/>
          <w:b/>
          <w:sz w:val="24"/>
          <w:szCs w:val="24"/>
        </w:rPr>
        <w:t xml:space="preserve">3.工程量清单获取方式</w:t>
      </w:r>
      <w:bookmarkEnd w:id="45"/>
      <w:r/>
      <w:bookmarkEnd w:id="46"/>
      <w:r/>
      <w:bookmarkEnd w:id="52"/>
      <w:r/>
      <w:bookmarkEnd w:id="53"/>
      <w:r/>
      <w:bookmarkEnd w:id="54"/>
      <w:r/>
      <w:bookmarkEnd w:id="55"/>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本项目工程量清单随本项目采购文件一同发布给供应商。</w:t>
      </w:r>
      <w:r>
        <w:rPr>
          <w:rFonts w:ascii="宋体" w:hAnsi="宋体"/>
          <w:sz w:val="24"/>
          <w:szCs w:val="24"/>
        </w:rPr>
      </w:r>
      <w:r/>
    </w:p>
    <w:p>
      <w:pPr>
        <w:pStyle w:val="1156"/>
        <w:jc w:val="left"/>
        <w:spacing w:line="360" w:lineRule="auto"/>
        <w:rPr>
          <w:rFonts w:ascii="宋体" w:hAnsi="宋体"/>
          <w:b/>
          <w:sz w:val="24"/>
          <w:szCs w:val="24"/>
        </w:rPr>
        <w:outlineLvl w:val="1"/>
      </w:pPr>
      <w:r>
        <w:rPr>
          <w:rFonts w:hint="eastAsia" w:ascii="宋体" w:hAnsi="宋体"/>
          <w:b/>
          <w:sz w:val="24"/>
          <w:szCs w:val="24"/>
        </w:rPr>
        <w:t xml:space="preserve">三、技术规范及要求</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rPr>
          <w:rFonts w:ascii="宋体" w:hAnsi="宋体"/>
          <w:sz w:val="24"/>
          <w:szCs w:val="24"/>
        </w:rPr>
      </w:r>
      <w:r/>
    </w:p>
    <w:p>
      <w:pPr>
        <w:pStyle w:val="1187"/>
        <w:spacing w:line="360" w:lineRule="auto"/>
        <w:rPr>
          <w:rFonts w:ascii="宋体" w:hAnsi="宋体"/>
          <w:sz w:val="24"/>
          <w:szCs w:val="24"/>
        </w:rPr>
      </w:pPr>
      <w:r>
        <w:rPr>
          <w:rFonts w:hint="eastAsia" w:ascii="宋体" w:hAnsi="宋体"/>
          <w:sz w:val="24"/>
          <w:szCs w:val="24"/>
          <w:lang w:val="en-US" w:eastAsia="zh-CN"/>
        </w:rPr>
        <w:t xml:space="preserve">★5、因采购人单位特殊性，为满足安全管理要求，</w:t>
      </w:r>
      <w:r>
        <w:rPr>
          <w:rFonts w:ascii="宋体" w:hAnsi="宋体"/>
          <w:sz w:val="24"/>
          <w:szCs w:val="24"/>
          <w:lang w:val="en-US" w:eastAsia="zh-CN"/>
        </w:rPr>
        <w:t xml:space="preserve">大龄施工人员（超过六十五周岁的）、童工、有犯罪前科的施工人员不得进监施工</w:t>
      </w:r>
      <w:r>
        <w:rPr>
          <w:rFonts w:hint="eastAsia" w:ascii="宋体" w:hAnsi="宋体"/>
          <w:sz w:val="24"/>
          <w:szCs w:val="24"/>
          <w:lang w:val="en-US" w:eastAsia="zh-CN"/>
        </w:rPr>
        <w:t xml:space="preserve">；</w:t>
      </w:r>
      <w:r>
        <w:rPr>
          <w:rFonts w:ascii="宋体" w:hAnsi="宋体"/>
          <w:sz w:val="24"/>
          <w:szCs w:val="24"/>
          <w:lang w:val="en-US" w:eastAsia="zh-CN"/>
        </w:rPr>
        <w:t xml:space="preserve">施工时间</w:t>
      </w:r>
      <w:r>
        <w:rPr>
          <w:rFonts w:hint="eastAsia" w:ascii="宋体" w:hAnsi="宋体"/>
          <w:sz w:val="24"/>
          <w:szCs w:val="24"/>
          <w:lang w:val="en-US" w:eastAsia="zh-CN"/>
        </w:rPr>
        <w:t xml:space="preserve">暂定</w:t>
      </w:r>
      <w:r>
        <w:rPr>
          <w:rFonts w:ascii="宋体" w:hAnsi="宋体"/>
          <w:sz w:val="24"/>
          <w:szCs w:val="24"/>
          <w:lang w:val="en-US" w:eastAsia="zh-CN"/>
        </w:rPr>
        <w:t xml:space="preserve">为早上</w:t>
      </w:r>
      <w:r>
        <w:rPr>
          <w:rFonts w:hint="eastAsia" w:ascii="宋体" w:hAnsi="宋体"/>
          <w:sz w:val="24"/>
          <w:szCs w:val="24"/>
          <w:lang w:val="en-US" w:eastAsia="zh-CN"/>
        </w:rPr>
        <w:t xml:space="preserve">7：30</w:t>
      </w:r>
      <w:r>
        <w:rPr>
          <w:rFonts w:ascii="宋体" w:hAnsi="宋体"/>
          <w:sz w:val="24"/>
          <w:szCs w:val="24"/>
          <w:lang w:val="en-US" w:eastAsia="zh-CN"/>
        </w:rPr>
        <w:t xml:space="preserve">到下午5</w:t>
      </w:r>
      <w:r>
        <w:rPr>
          <w:rFonts w:hint="eastAsia" w:ascii="宋体" w:hAnsi="宋体"/>
          <w:sz w:val="24"/>
          <w:szCs w:val="24"/>
          <w:lang w:val="en-US" w:eastAsia="zh-CN"/>
        </w:rPr>
        <w:t xml:space="preserve">：30，具体以满足采购人内部管理要求为准</w:t>
      </w:r>
      <w:r>
        <w:rPr>
          <w:rFonts w:hint="eastAsia" w:ascii="宋体" w:hAnsi="宋体"/>
          <w:sz w:val="24"/>
          <w:szCs w:val="24"/>
          <w:u w:val="single"/>
        </w:rPr>
        <w:t xml:space="preserve">（提供承诺书，加盖供应商公章，扫描上传至响应文件中）</w:t>
      </w:r>
      <w:r>
        <w:rPr>
          <w:rFonts w:hint="eastAsia" w:ascii="宋体" w:hAnsi="宋体"/>
          <w:sz w:val="24"/>
          <w:szCs w:val="24"/>
          <w:lang w:val="en-US" w:eastAsia="zh-CN"/>
        </w:rPr>
        <w:t xml:space="preserve">。</w:t>
      </w:r>
      <w:r>
        <w:rPr>
          <w:rFonts w:ascii="宋体" w:hAnsi="宋体"/>
          <w:sz w:val="24"/>
          <w:szCs w:val="24"/>
        </w:rPr>
      </w:r>
      <w:r/>
    </w:p>
    <w:p>
      <w:pPr>
        <w:pStyle w:val="1203"/>
        <w:ind w:firstLine="480"/>
        <w:spacing w:after="0" w:line="360" w:lineRule="auto"/>
        <w:rPr>
          <w:rFonts w:ascii="宋体" w:hAnsi="宋体" w:cs="隶书"/>
          <w:sz w:val="24"/>
          <w:szCs w:val="24"/>
        </w:rPr>
      </w:pPr>
      <w:r>
        <w:rPr>
          <w:rFonts w:hint="eastAsia" w:ascii="宋体" w:hAnsi="宋体" w:cs="隶书"/>
          <w:sz w:val="24"/>
          <w:szCs w:val="24"/>
        </w:rPr>
        <w:t xml:space="preserve">6</w:t>
      </w:r>
      <w:r>
        <w:rPr>
          <w:rFonts w:ascii="宋体" w:hAnsi="宋体" w:cs="隶书"/>
          <w:sz w:val="24"/>
          <w:szCs w:val="24"/>
        </w:rPr>
        <w:t xml:space="preserve">、</w:t>
      </w:r>
      <w:r>
        <w:rPr>
          <w:rFonts w:hint="eastAsia" w:ascii="宋体" w:hAnsi="宋体" w:cs="隶书"/>
          <w:sz w:val="24"/>
          <w:szCs w:val="24"/>
        </w:rPr>
        <w:t xml:space="preserve">供应商于</w:t>
      </w:r>
      <w:r>
        <w:rPr>
          <w:rFonts w:ascii="宋体" w:hAnsi="宋体" w:cs="隶书"/>
          <w:sz w:val="24"/>
          <w:szCs w:val="24"/>
        </w:rPr>
        <w:t xml:space="preserve">现场必须成立项目部，</w:t>
      </w:r>
      <w:r>
        <w:rPr>
          <w:rFonts w:hint="eastAsia" w:ascii="宋体" w:hAnsi="宋体" w:cs="隶书"/>
          <w:sz w:val="24"/>
          <w:szCs w:val="24"/>
        </w:rPr>
        <w:t xml:space="preserve">安全员</w:t>
      </w:r>
      <w:r>
        <w:rPr>
          <w:rFonts w:ascii="宋体" w:hAnsi="宋体" w:cs="隶书"/>
          <w:sz w:val="24"/>
          <w:szCs w:val="24"/>
        </w:rPr>
        <w:t xml:space="preserve">和项目经理必须常驻现场，不得无故请假。</w:t>
      </w:r>
      <w:r/>
    </w:p>
    <w:p>
      <w:pPr>
        <w:pStyle w:val="1203"/>
        <w:ind w:firstLine="480"/>
        <w:spacing w:after="0" w:line="360" w:lineRule="auto"/>
        <w:rPr>
          <w:rFonts w:ascii="宋体" w:hAnsi="宋体" w:cs="隶书"/>
          <w:sz w:val="24"/>
          <w:szCs w:val="24"/>
        </w:rPr>
      </w:pPr>
      <w:r>
        <w:rPr>
          <w:rFonts w:hint="eastAsia" w:ascii="宋体" w:hAnsi="宋体" w:cs="隶书"/>
          <w:sz w:val="24"/>
          <w:szCs w:val="24"/>
        </w:rPr>
        <w:t xml:space="preserve">7</w:t>
      </w:r>
      <w:r>
        <w:rPr>
          <w:rFonts w:ascii="宋体" w:hAnsi="宋体" w:cs="隶书"/>
          <w:sz w:val="24"/>
          <w:szCs w:val="24"/>
        </w:rPr>
        <w:t xml:space="preserve">、</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rPr>
          <w:rFonts w:hint="eastAsia" w:ascii="宋体" w:hAnsi="宋体" w:cs="隶书"/>
          <w:sz w:val="24"/>
          <w:szCs w:val="24"/>
        </w:rPr>
        <w:t xml:space="preserve">，按有关规范做好工程施工资料管理工作</w:t>
      </w:r>
      <w:r>
        <w:rPr>
          <w:rFonts w:ascii="宋体" w:hAnsi="宋体" w:cs="隶书"/>
          <w:sz w:val="24"/>
          <w:szCs w:val="24"/>
        </w:rPr>
        <w:t xml:space="preserve">。</w:t>
      </w:r>
      <w:r/>
    </w:p>
    <w:p>
      <w:pPr>
        <w:pStyle w:val="1203"/>
        <w:ind w:firstLine="480"/>
        <w:spacing w:after="0" w:line="360" w:lineRule="auto"/>
        <w:rPr>
          <w:rFonts w:ascii="宋体" w:hAnsi="宋体" w:cs="隶书"/>
          <w:sz w:val="24"/>
          <w:szCs w:val="24"/>
        </w:rPr>
      </w:pPr>
      <w:r>
        <w:rPr>
          <w:rFonts w:hint="eastAsia" w:ascii="宋体" w:hAnsi="宋体" w:cs="隶书"/>
          <w:sz w:val="24"/>
          <w:szCs w:val="24"/>
        </w:rPr>
        <w:t xml:space="preserve">8</w:t>
      </w:r>
      <w:r>
        <w:rPr>
          <w:rFonts w:ascii="宋体" w:hAnsi="宋体" w:cs="隶书"/>
          <w:sz w:val="24"/>
          <w:szCs w:val="24"/>
        </w:rPr>
        <w:t xml:space="preserve">、</w:t>
      </w:r>
      <w:r>
        <w:rPr>
          <w:rFonts w:hint="eastAsia" w:ascii="宋体" w:hAnsi="宋体" w:cs="隶书"/>
          <w:sz w:val="24"/>
          <w:szCs w:val="24"/>
        </w:rPr>
        <w:t xml:space="preserve">供应商实施本项目期间住宿、就餐</w:t>
      </w:r>
      <w:r>
        <w:rPr>
          <w:rFonts w:ascii="宋体" w:hAnsi="宋体" w:cs="隶书"/>
          <w:sz w:val="24"/>
          <w:szCs w:val="24"/>
        </w:rPr>
        <w:t xml:space="preserve">自理</w:t>
      </w:r>
      <w:r>
        <w:rPr>
          <w:rFonts w:hint="eastAsia" w:ascii="宋体" w:hAnsi="宋体" w:cs="隶书"/>
          <w:sz w:val="24"/>
          <w:szCs w:val="24"/>
        </w:rPr>
        <w:t xml:space="preserve">，正常施工过程产生的</w:t>
      </w:r>
      <w:r>
        <w:rPr>
          <w:rFonts w:ascii="宋体" w:hAnsi="宋体" w:cs="隶书"/>
          <w:sz w:val="24"/>
          <w:szCs w:val="24"/>
        </w:rPr>
        <w:t xml:space="preserve">水电费</w:t>
      </w:r>
      <w:r>
        <w:rPr>
          <w:rFonts w:hint="eastAsia" w:ascii="宋体" w:hAnsi="宋体" w:cs="隶书"/>
          <w:sz w:val="24"/>
          <w:szCs w:val="24"/>
        </w:rPr>
        <w:t xml:space="preserve">由采购人提供。</w:t>
      </w:r>
      <w:r>
        <w:rPr>
          <w:rFonts w:ascii="宋体" w:hAnsi="宋体" w:cs="隶书"/>
          <w:sz w:val="24"/>
          <w:szCs w:val="24"/>
        </w:rPr>
      </w:r>
      <w:r/>
    </w:p>
    <w:p>
      <w:pPr>
        <w:pStyle w:val="1203"/>
        <w:ind w:firstLine="480"/>
        <w:spacing w:after="0" w:line="360" w:lineRule="auto"/>
        <w:rPr>
          <w:rFonts w:ascii="宋体" w:hAnsi="宋体" w:cs="隶书"/>
          <w:sz w:val="24"/>
          <w:szCs w:val="24"/>
        </w:rPr>
      </w:pPr>
      <w:r>
        <w:rPr>
          <w:rFonts w:hint="eastAsia" w:ascii="宋体" w:hAnsi="宋体" w:cs="隶书"/>
          <w:sz w:val="24"/>
          <w:szCs w:val="24"/>
        </w:rPr>
        <w:t xml:space="preserve">9、供应商应配合采购人的监管安全要求，例如：进监须配合采购人对施工方人员及物品进行安检，提供有效身份证件，自行申请开具“无犯罪证明”材料等；所有施工用劳动工具、器具须登记造册，每日均须落实报备、登记、检查制度，原则上所有劳动工具当日施工结束后须随施工人员带出监管区；车辆离场须到达指定地点待检，待检时间半小时以上等。</w:t>
      </w:r>
      <w:r>
        <w:rPr>
          <w:rFonts w:ascii="宋体" w:hAnsi="宋体" w:cs="隶书"/>
          <w:sz w:val="24"/>
          <w:szCs w:val="24"/>
        </w:rPr>
      </w:r>
      <w:r/>
    </w:p>
    <w:p>
      <w:pPr>
        <w:pStyle w:val="1203"/>
        <w:ind w:firstLine="480"/>
        <w:spacing w:after="0" w:line="360" w:lineRule="auto"/>
        <w:rPr>
          <w:rFonts w:ascii="宋体" w:hAnsi="宋体"/>
          <w:sz w:val="24"/>
          <w:szCs w:val="24"/>
        </w:rPr>
      </w:pPr>
      <w:r>
        <w:rPr>
          <w:rFonts w:hint="eastAsia" w:ascii="宋体" w:hAnsi="宋体" w:cs="隶书"/>
          <w:sz w:val="24"/>
          <w:szCs w:val="24"/>
        </w:rPr>
        <w:t xml:space="preserve">10、供应商的施工组织设计方案中应充分考虑施工现场场地情况，满足监管安全对施工围挡的要求，满足采购人建筑物内人员进出和正常生活需要。</w:t>
      </w:r>
      <w:r>
        <w:rPr>
          <w:rFonts w:ascii="宋体" w:hAnsi="宋体"/>
          <w:sz w:val="24"/>
          <w:szCs w:val="24"/>
        </w:rPr>
      </w:r>
      <w:r/>
    </w:p>
    <w:p>
      <w:pPr>
        <w:pStyle w:val="1187"/>
        <w:ind w:firstLine="480"/>
        <w:spacing w:line="360" w:lineRule="auto"/>
        <w:rPr>
          <w:rFonts w:ascii="宋体" w:hAnsi="宋体"/>
          <w:sz w:val="24"/>
          <w:szCs w:val="24"/>
        </w:rPr>
      </w:pPr>
      <w:r>
        <w:rPr>
          <w:rFonts w:hint="eastAsia" w:ascii="宋体" w:hAnsi="宋体"/>
          <w:sz w:val="24"/>
          <w:szCs w:val="24"/>
          <w:lang w:val="en-US" w:eastAsia="zh-CN"/>
        </w:rPr>
        <w:t xml:space="preserve">11、改造项目老监舍楼一至六层，供应商应根据具体改造内容合理编排施工工序和流水节奏，制定科学、详细施工组织方案并严格落实相关举措，做好土建、装饰、水电及设备安装相互衔接配合。</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12、本项目在监管区内施工，所有人员不得携带手机、相机等移动通讯设备进入施工区域，人员流动均须采购方安排内部工作人员陪同，因监管区内部施工造成的信息通讯不畅、人员活动受限、工具材料特定管理等各方面要求可能造成维修改造成本的增加，供应商应当充分了解以上情况并在施工过程中做好相应的准备。</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四、图纸</w:t>
      </w:r>
      <w:r>
        <w:rPr>
          <w:rFonts w:ascii="宋体" w:hAnsi="宋体"/>
          <w:b/>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本项目图纸发布给供应商。</w:t>
      </w:r>
      <w:r/>
    </w:p>
    <w:p>
      <w:pPr>
        <w:pStyle w:val="1156"/>
        <w:ind w:firstLine="480"/>
        <w:spacing w:line="360" w:lineRule="auto"/>
        <w:rPr>
          <w:rFonts w:hint="eastAsia" w:ascii="宋体" w:hAnsi="宋体"/>
          <w:sz w:val="24"/>
          <w:szCs w:val="24"/>
        </w:rPr>
      </w:pPr>
      <w:r>
        <w:rPr>
          <w:rFonts w:hint="eastAsia" w:ascii="宋体" w:hAnsi="宋体"/>
          <w:sz w:val="24"/>
          <w:szCs w:val="24"/>
        </w:rPr>
        <w:t xml:space="preserve">因采购人单位特殊性，本项目供应商仅可通过以下方式获取图纸：供应商填报《图纸获取登记表》（格式详见本采购需求附件A），加盖供应商公章后发送至邮箱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p>
    <w:p>
      <w:pPr>
        <w:pStyle w:val="1156"/>
        <w:ind w:firstLine="482"/>
        <w:spacing w:line="360" w:lineRule="auto"/>
        <w:rPr>
          <w:rFonts w:hint="eastAsia"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p>
    <w:p>
      <w:pPr>
        <w:pStyle w:val="1156"/>
        <w:ind w:firstLine="482"/>
        <w:spacing w:line="360" w:lineRule="auto"/>
        <w:rPr>
          <w:rFonts w:hint="eastAsia"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p>
    <w:p>
      <w:pPr>
        <w:pStyle w:val="1156"/>
        <w:ind w:firstLine="482"/>
        <w:spacing w:line="360" w:lineRule="auto"/>
        <w:rPr>
          <w:rFonts w:hint="eastAsia" w:ascii="宋体" w:hAnsi="宋体"/>
          <w:sz w:val="24"/>
          <w:szCs w:val="24"/>
        </w:rPr>
      </w:pPr>
      <w:r>
        <w:rPr>
          <w:rFonts w:hint="eastAsia" w:ascii="宋体" w:hAnsi="宋体"/>
          <w:b/>
          <w:sz w:val="24"/>
          <w:szCs w:val="24"/>
          <w:u w:val="single"/>
        </w:rPr>
        <w:t xml:space="preserve">未成交供应商应将在本项目</w:t>
      </w:r>
      <w:r>
        <w:rPr>
          <w:rFonts w:hint="eastAsia" w:ascii="宋体" w:hAnsi="宋体"/>
          <w:b/>
          <w:sz w:val="24"/>
          <w:szCs w:val="24"/>
          <w:u w:val="single"/>
        </w:rPr>
        <w:t xml:space="preserve">响应文件递交截止时间达到</w:t>
      </w:r>
      <w:r>
        <w:rPr>
          <w:rFonts w:hint="eastAsia" w:ascii="宋体" w:hAnsi="宋体"/>
          <w:b/>
          <w:sz w:val="24"/>
          <w:szCs w:val="24"/>
          <w:u w:val="single"/>
        </w:rPr>
        <w:t xml:space="preserve">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rPr>
          <w:rFonts w:hint="eastAsia" w:ascii="宋体" w:hAnsi="宋体"/>
          <w:sz w:val="24"/>
          <w:szCs w:val="24"/>
        </w:rPr>
      </w:r>
      <w:r/>
    </w:p>
    <w:p>
      <w:pPr>
        <w:pStyle w:val="1156"/>
        <w:spacing w:line="360" w:lineRule="auto"/>
        <w:rPr>
          <w:rFonts w:hint="eastAsia" w:ascii="宋体" w:hAnsi="宋体"/>
          <w:b/>
          <w:sz w:val="24"/>
          <w:szCs w:val="24"/>
        </w:rPr>
      </w:pPr>
      <w:r>
        <w:rPr>
          <w:rFonts w:hint="eastAsia" w:ascii="宋体" w:hAnsi="宋体"/>
          <w:b/>
          <w:sz w:val="24"/>
          <w:szCs w:val="24"/>
        </w:rPr>
        <w:t xml:space="preserve">五、其他</w:t>
      </w:r>
      <w:r/>
    </w:p>
    <w:p>
      <w:pPr>
        <w:pStyle w:val="1156"/>
        <w:ind w:firstLine="480"/>
        <w:spacing w:line="360" w:lineRule="auto"/>
        <w:rPr>
          <w:rFonts w:ascii="宋体" w:hAnsi="宋体"/>
          <w:sz w:val="24"/>
          <w:szCs w:val="24"/>
        </w:rPr>
      </w:pPr>
      <w:r>
        <w:rPr>
          <w:rFonts w:hint="eastAsia" w:ascii="宋体" w:hAnsi="宋体"/>
          <w:sz w:val="24"/>
          <w:szCs w:val="24"/>
        </w:rPr>
        <w:t xml:space="preserve">1、成交供应商应在成交通知书签发后三十日历天内（但不迟于合同签订前）向采购人递交履约担保。履约担保形式为银行支票、银行汇票、转账汇款。履约担保金额为成交金额的5%。</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★2、本项目成交后不得分包、转包</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highlight w:val="none"/>
        </w:rPr>
      </w:pPr>
      <w:r>
        <w:rPr>
          <w:rFonts w:hint="eastAsia" w:ascii="宋体" w:hAnsi="宋体"/>
          <w:sz w:val="24"/>
          <w:szCs w:val="24"/>
        </w:rPr>
        <w:t xml:space="preserve">★3、</w:t>
      </w:r>
      <w:bookmarkStart w:id="56" w:name="OLE_LINK41"/>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bookmarkEnd w:id="56"/>
      <w:r>
        <w:rPr>
          <w:rFonts w:ascii="宋体" w:hAnsi="宋体"/>
          <w:sz w:val="24"/>
          <w:szCs w:val="24"/>
        </w:rPr>
      </w:r>
      <w:r/>
    </w:p>
    <w:p>
      <w:pPr>
        <w:pStyle w:val="1187"/>
        <w:ind w:firstLine="480"/>
        <w:spacing w:line="360" w:lineRule="auto"/>
        <w:rPr>
          <w:rFonts w:ascii="宋体" w:hAnsi="宋体"/>
          <w:sz w:val="24"/>
          <w:szCs w:val="24"/>
        </w:rPr>
      </w:pPr>
      <w:r/>
      <w:bookmarkStart w:id="57" w:name="OLE_LINK101"/>
      <w:r/>
      <w:bookmarkStart w:id="58" w:name="OLE_LINK100"/>
      <w:r>
        <w:rPr>
          <w:rFonts w:hint="eastAsia" w:ascii="宋体" w:hAnsi="宋体"/>
          <w:sz w:val="24"/>
          <w:szCs w:val="24"/>
          <w:lang w:val="en-US" w:eastAsia="zh-CN"/>
        </w:rPr>
        <w:t xml:space="preserve">★4、</w:t>
      </w:r>
      <w:r>
        <w:rPr>
          <w:rFonts w:hint="eastAsia" w:ascii="宋体" w:hAnsi="宋体"/>
          <w:sz w:val="24"/>
          <w:szCs w:val="24"/>
        </w:rPr>
        <w:t xml:space="preserve">供应商应在响应文件中签署《</w:t>
      </w:r>
      <w:r>
        <w:rPr>
          <w:rFonts w:hint="eastAsia" w:ascii="宋体" w:hAnsi="宋体"/>
          <w:sz w:val="24"/>
          <w:szCs w:val="24"/>
          <w:lang w:eastAsia="zh-CN"/>
        </w:rPr>
        <w:t xml:space="preserve">不拖欠</w:t>
      </w:r>
      <w:r>
        <w:rPr>
          <w:rFonts w:hint="eastAsia" w:ascii="宋体" w:hAnsi="宋体"/>
          <w:sz w:val="24"/>
          <w:szCs w:val="24"/>
        </w:rPr>
        <w:t xml:space="preserve">农民工工资承诺书》、《</w:t>
      </w:r>
      <w:r>
        <w:rPr>
          <w:rFonts w:hint="eastAsia" w:ascii="宋体" w:hAnsi="宋体"/>
          <w:sz w:val="24"/>
          <w:szCs w:val="24"/>
          <w:lang w:eastAsia="zh-CN"/>
        </w:rPr>
        <w:t xml:space="preserve">大气污染防治承诺书</w:t>
      </w:r>
      <w:r>
        <w:rPr>
          <w:rFonts w:hint="eastAsia" w:ascii="宋体" w:hAnsi="宋体"/>
          <w:sz w:val="24"/>
          <w:szCs w:val="24"/>
        </w:rPr>
        <w:t xml:space="preserve">》</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56"/>
        <w:ind w:firstLine="480"/>
        <w:spacing w:line="360" w:lineRule="auto"/>
        <w:rPr>
          <w:rStyle w:val="1466"/>
          <w:rFonts w:ascii="宋体" w:hAnsi="宋体"/>
          <w:sz w:val="24"/>
          <w:szCs w:val="24"/>
        </w:rPr>
      </w:pPr>
      <w:r/>
      <w:bookmarkEnd w:id="57"/>
      <w:r/>
      <w:bookmarkEnd w:id="58"/>
      <w:r>
        <w:rPr>
          <w:rFonts w:hint="eastAsia" w:ascii="宋体" w:hAnsi="宋体"/>
          <w:sz w:val="24"/>
          <w:szCs w:val="24"/>
        </w:rPr>
        <w:t xml:space="preserve">5、</w:t>
      </w:r>
      <w:r>
        <w:rPr>
          <w:rStyle w:val="1466"/>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应无任何异议，更不得由此造成讨薪、罢工等影响采购人声誉的事件。</w:t>
      </w:r>
      <w:r>
        <w:rPr>
          <w:rStyle w:val="1466"/>
          <w:rFonts w:ascii="宋体" w:hAnsi="宋体"/>
          <w:sz w:val="24"/>
          <w:szCs w:val="24"/>
        </w:rPr>
      </w:r>
      <w:r/>
    </w:p>
    <w:p>
      <w:pPr>
        <w:pStyle w:val="1187"/>
        <w:spacing w:line="360" w:lineRule="auto"/>
        <w:rPr>
          <w:rFonts w:hint="eastAsia" w:ascii="宋体" w:hAnsi="宋体"/>
          <w:sz w:val="24"/>
          <w:szCs w:val="24"/>
          <w:lang w:eastAsia="zh-CN"/>
        </w:rPr>
      </w:pPr>
      <w:r>
        <w:rPr>
          <w:rFonts w:hint="eastAsia" w:ascii="宋体" w:hAnsi="宋体"/>
          <w:sz w:val="24"/>
          <w:szCs w:val="24"/>
        </w:rPr>
        <w:t xml:space="preserve">6、</w:t>
      </w:r>
      <w:r>
        <w:rPr>
          <w:rFonts w:hint="eastAsia" w:ascii="宋体" w:hAnsi="宋体"/>
          <w:sz w:val="24"/>
          <w:szCs w:val="24"/>
          <w:lang w:eastAsia="zh-CN"/>
        </w:rPr>
        <w:t xml:space="preserve">供应商提供的施工组织方案包括但不限于下列内容：</w:t>
      </w:r>
      <w:r/>
    </w:p>
    <w:p>
      <w:pPr>
        <w:pStyle w:val="1187"/>
        <w:spacing w:line="360" w:lineRule="auto"/>
        <w:rPr>
          <w:rFonts w:hint="eastAsia" w:ascii="宋体" w:hAnsi="宋体"/>
          <w:sz w:val="24"/>
          <w:szCs w:val="24"/>
          <w:lang w:eastAsia="zh-CN"/>
        </w:rPr>
      </w:pPr>
      <w:r>
        <w:rPr>
          <w:rFonts w:hint="eastAsia" w:ascii="宋体" w:hAnsi="宋体"/>
          <w:sz w:val="24"/>
          <w:szCs w:val="24"/>
          <w:lang w:eastAsia="zh-CN"/>
        </w:rPr>
        <w:t xml:space="preserve">（1）总体概述：施工组织总体设想涵盖了项目开始施工至缺陷责任期满的全部流程，内容详实完整；对项目功能、项目总体要求及项目定位具有清晰正确的认识，符合法律法规和行业规范。总体方案和施工提纲分条列项进行描述、逻辑正确、能够结合项目特点描述，实际施工中有一定可操作性。</w:t>
      </w:r>
      <w:r/>
    </w:p>
    <w:p>
      <w:pPr>
        <w:pStyle w:val="1187"/>
        <w:spacing w:line="360" w:lineRule="auto"/>
        <w:rPr>
          <w:rFonts w:hint="eastAsia" w:ascii="宋体" w:hAnsi="宋体"/>
          <w:sz w:val="24"/>
          <w:lang w:eastAsia="zh-CN"/>
        </w:rPr>
      </w:pPr>
      <w:r>
        <w:rPr>
          <w:rFonts w:hint="eastAsia" w:ascii="宋体" w:hAnsi="宋体"/>
          <w:sz w:val="24"/>
          <w:szCs w:val="24"/>
          <w:lang w:eastAsia="zh-CN"/>
        </w:rPr>
        <w:t xml:space="preserve">（2）</w:t>
      </w:r>
      <w:r>
        <w:rPr>
          <w:rFonts w:hint="eastAsia" w:ascii="宋体" w:hAnsi="宋体"/>
          <w:sz w:val="24"/>
        </w:rPr>
        <w:t xml:space="preserve">施工现场平面布置和人材机投入：施工现场平面布置合理、清晰、符合项目场地实际，提供与文字描述对应的各场景平面布置图和动线分布图，各动线分布明确</w:t>
      </w:r>
      <w:r>
        <w:rPr>
          <w:rFonts w:hint="eastAsia" w:ascii="宋体" w:hAnsi="宋体"/>
          <w:sz w:val="24"/>
          <w:lang w:eastAsia="zh-CN"/>
        </w:rPr>
        <w:t xml:space="preserve">基本无冲突点</w:t>
      </w:r>
      <w:r>
        <w:rPr>
          <w:rFonts w:hint="eastAsia" w:ascii="宋体" w:hAnsi="宋体"/>
          <w:sz w:val="24"/>
        </w:rPr>
        <w:t xml:space="preserve">，施工现场人、材、机有专门摆放处，能够正常流动，同时符合安全施工的要求；临时设施的搭建和临时道路的铺设能够满足施工需要，弥补既有现场条件的不足，为施工提供支撑。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宋体" w:hAnsi="宋体"/>
          <w:sz w:val="24"/>
          <w:lang w:eastAsia="zh-CN"/>
        </w:rPr>
      </w:r>
      <w:r/>
    </w:p>
    <w:p>
      <w:pPr>
        <w:pStyle w:val="1156"/>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施工进度计划和各阶段进度</w:t>
      </w:r>
      <w:r>
        <w:rPr>
          <w:rFonts w:hint="eastAsia" w:ascii="宋体" w:hAnsi="宋体"/>
          <w:sz w:val="24"/>
        </w:rPr>
        <w:t xml:space="preserve">：</w:t>
      </w:r>
      <w:r>
        <w:rPr>
          <w:rFonts w:hint="eastAsia" w:ascii="宋体" w:hAnsi="宋体"/>
          <w:sz w:val="24"/>
        </w:rPr>
        <w:t xml:space="preserve">施工进度符合采购需求；进度计划涵盖了项目交底至缺陷责任期，内容详细；各阶段进度分布</w:t>
      </w:r>
      <w:r>
        <w:rPr>
          <w:rFonts w:hint="eastAsia" w:ascii="宋体" w:hAnsi="宋体"/>
          <w:sz w:val="24"/>
          <w:szCs w:val="24"/>
        </w:rPr>
        <w:t xml:space="preserve">符合项目施工逻辑，提供了项目总体进度图（横道图或网络图）；有能够执行的纠偏措施</w:t>
      </w:r>
      <w:r>
        <w:rPr>
          <w:rFonts w:hint="eastAsia" w:ascii="宋体" w:hAnsi="宋体"/>
          <w:sz w:val="24"/>
        </w:rPr>
        <w:t xml:space="preserve">。</w:t>
      </w:r>
      <w:r/>
    </w:p>
    <w:p>
      <w:pPr>
        <w:pStyle w:val="1187"/>
        <w:spacing w:line="360" w:lineRule="auto"/>
        <w:rPr>
          <w:rFonts w:hint="eastAsia" w:ascii="宋体" w:hAnsi="宋体"/>
          <w:sz w:val="24"/>
          <w:szCs w:val="52"/>
          <w:lang w:eastAsia="zh-CN"/>
        </w:rPr>
      </w:pPr>
      <w:r>
        <w:rPr>
          <w:rFonts w:hint="eastAsia" w:ascii="宋体" w:hAnsi="宋体"/>
          <w:sz w:val="24"/>
          <w:lang w:eastAsia="zh-CN"/>
        </w:rPr>
        <w:t xml:space="preserve">（4）</w:t>
      </w:r>
      <w:r>
        <w:rPr>
          <w:rFonts w:hint="eastAsia" w:ascii="宋体" w:hAnsi="宋体"/>
          <w:sz w:val="24"/>
        </w:rPr>
        <w:t xml:space="preserve">施工重难点和解决方案：</w:t>
      </w:r>
      <w:r>
        <w:rPr>
          <w:rFonts w:hint="eastAsia" w:ascii="宋体" w:hAnsi="宋体"/>
          <w:sz w:val="24"/>
          <w:szCs w:val="24"/>
        </w:rPr>
        <w:t xml:space="preserve">对本项目重难点把握全面、认识充分，提出完整、合理、可行的相关对策且对策与重难点逐条对应，以推进项目进度和保障工程质量；</w:t>
      </w:r>
      <w:r>
        <w:rPr>
          <w:rFonts w:hint="eastAsia" w:ascii="宋体" w:hAnsi="宋体"/>
          <w:sz w:val="24"/>
          <w:szCs w:val="52"/>
        </w:rPr>
        <w:t xml:space="preserve">质量保证措施和质量管理体系合理，质量控制目标清晰；关键技术和工艺有控制保障措施和纠偏措施，所涉岗位由多人负责，并形成监督。</w:t>
      </w:r>
      <w:r>
        <w:rPr>
          <w:rFonts w:hint="eastAsia" w:ascii="宋体" w:hAnsi="宋体"/>
          <w:sz w:val="24"/>
          <w:szCs w:val="52"/>
          <w:lang w:eastAsia="zh-CN"/>
        </w:rPr>
      </w:r>
      <w:r/>
    </w:p>
    <w:p>
      <w:pPr>
        <w:pStyle w:val="1187"/>
        <w:spacing w:line="360" w:lineRule="auto"/>
        <w:rPr>
          <w:rFonts w:hint="eastAsia" w:ascii="宋体" w:hAnsi="宋体"/>
          <w:sz w:val="24"/>
          <w:szCs w:val="52"/>
          <w:lang w:eastAsia="zh-CN"/>
        </w:rPr>
      </w:pPr>
      <w:r>
        <w:rPr>
          <w:rFonts w:hint="eastAsia" w:ascii="宋体" w:hAnsi="宋体"/>
          <w:sz w:val="24"/>
          <w:szCs w:val="52"/>
          <w:lang w:eastAsia="zh-CN"/>
        </w:rPr>
        <w:t xml:space="preserve">（5）装修与设备安装专项方案：装修部分墙面、地面、吊顶</w:t>
      </w:r>
      <w:r>
        <w:rPr>
          <w:rFonts w:hint="eastAsia" w:ascii="MS Gothic" w:hAnsi="MS Gothic" w:eastAsia="MS Gothic" w:cs="MS Gothic"/>
          <w:sz w:val="24"/>
          <w:szCs w:val="52"/>
          <w:lang w:eastAsia="zh-CN"/>
        </w:rPr>
        <w:t xml:space="preserve">的</w:t>
      </w:r>
      <w:r>
        <w:rPr>
          <w:rFonts w:hint="eastAsia" w:ascii="宋体" w:hAnsi="宋体"/>
          <w:sz w:val="24"/>
          <w:szCs w:val="52"/>
          <w:lang w:eastAsia="zh-CN"/>
        </w:rPr>
        <w:t xml:space="preserve">施工工艺、旧物拆除保护、成品保护措施完善；设备安装部分管线敷设、设备定位安装、调试方案专业，符合GB 50243、GB 50303 等现行国标。</w:t>
      </w:r>
      <w:r/>
    </w:p>
    <w:p>
      <w:pPr>
        <w:pStyle w:val="1187"/>
        <w:spacing w:line="360" w:lineRule="auto"/>
        <w:rPr>
          <w:rFonts w:hint="eastAsia" w:ascii="宋体" w:hAnsi="宋体"/>
          <w:sz w:val="24"/>
          <w:szCs w:val="52"/>
          <w:lang w:eastAsia="zh-CN"/>
        </w:rPr>
      </w:pPr>
      <w:r>
        <w:rPr>
          <w:rFonts w:hint="eastAsia" w:ascii="宋体" w:hAnsi="宋体"/>
          <w:sz w:val="24"/>
          <w:szCs w:val="52"/>
          <w:lang w:eastAsia="zh-CN"/>
        </w:rPr>
        <w:t xml:space="preserve">（6）安全文明施工方案：</w:t>
      </w:r>
      <w:r>
        <w:rPr>
          <w:rFonts w:hint="eastAsia" w:ascii="宋体" w:hAnsi="宋体"/>
          <w:sz w:val="24"/>
          <w:szCs w:val="52"/>
        </w:rPr>
        <w:t xml:space="preserve">安全文明施工内容详实、完整，能够设想到施工过程中常见的</w:t>
      </w:r>
      <w:r>
        <w:rPr>
          <w:rFonts w:hint="eastAsia" w:ascii="宋体" w:hAnsi="宋体"/>
          <w:sz w:val="24"/>
          <w:szCs w:val="24"/>
        </w:rPr>
        <w:t xml:space="preserve">各类突发安全状况和文明施工问题，并分析原因，提出正确合规、合理可行的预防措施和处置方案；采用制度化管理</w:t>
      </w:r>
      <w:r>
        <w:rPr>
          <w:rFonts w:hint="eastAsia" w:ascii="宋体" w:hAnsi="宋体"/>
          <w:sz w:val="24"/>
          <w:szCs w:val="52"/>
        </w:rPr>
        <w:t xml:space="preserve">（需提供具体制度内容）。</w:t>
      </w:r>
      <w:r>
        <w:rPr>
          <w:rFonts w:hint="eastAsia" w:ascii="宋体" w:hAnsi="宋体"/>
          <w:sz w:val="24"/>
          <w:szCs w:val="52"/>
          <w:lang w:eastAsia="zh-CN"/>
        </w:rPr>
      </w:r>
      <w:r/>
    </w:p>
    <w:p>
      <w:pPr>
        <w:pStyle w:val="1187"/>
        <w:spacing w:line="360" w:lineRule="auto"/>
        <w:rPr>
          <w:rFonts w:hint="eastAsia" w:ascii="宋体" w:hAnsi="宋体"/>
          <w:sz w:val="24"/>
          <w:szCs w:val="24"/>
          <w:lang w:eastAsia="zh-CN"/>
        </w:rPr>
      </w:pPr>
      <w:r>
        <w:rPr>
          <w:rFonts w:hint="eastAsia" w:ascii="宋体" w:hAnsi="宋体"/>
          <w:sz w:val="24"/>
          <w:szCs w:val="52"/>
          <w:lang w:eastAsia="zh-CN"/>
        </w:rPr>
        <w:t xml:space="preserve">（7）竣工后服务方案：</w:t>
      </w:r>
      <w:r>
        <w:rPr>
          <w:rFonts w:hint="eastAsia"/>
          <w:sz w:val="24"/>
        </w:rPr>
        <w:t xml:space="preserve">工程竣工交付使用后的质保服务覆盖范围满足国家相关规定；质保服务期内全天候有接听人员，质保响应时间不超过8小时；质保人员数量和技术水平符合项目特征和项目需要，有备品备件供采购人使用；针对应急情形做出设想，并提出了合理可行的方案。</w:t>
      </w:r>
      <w:r>
        <w:rPr>
          <w:rFonts w:hint="eastAsia" w:ascii="宋体" w:hAnsi="宋体"/>
          <w:sz w:val="24"/>
          <w:szCs w:val="24"/>
          <w:lang w:eastAsia="zh-CN"/>
        </w:rPr>
      </w:r>
      <w:r/>
    </w:p>
    <w:p>
      <w:pPr>
        <w:pStyle w:val="1156"/>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7、其余要求详见采购文件第五章合同格式及条款的有关内容。</w:t>
      </w:r>
      <w:r>
        <w:rPr>
          <w:rFonts w:ascii="宋体" w:hAnsi="宋体"/>
          <w:sz w:val="24"/>
          <w:szCs w:val="24"/>
        </w:rPr>
      </w:r>
      <w:r/>
    </w:p>
    <w:p>
      <w:pPr>
        <w:pStyle w:val="1156"/>
        <w:jc w:val="center"/>
        <w:spacing w:line="360" w:lineRule="auto"/>
        <w:rPr>
          <w:rFonts w:hint="eastAsia" w:ascii="宋体" w:hAnsi="宋体"/>
          <w:b/>
          <w:sz w:val="28"/>
          <w:szCs w:val="24"/>
        </w:rPr>
      </w:pPr>
      <w:r>
        <w:rPr>
          <w:rFonts w:hint="eastAsia" w:ascii="宋体" w:hAnsi="宋体"/>
          <w:b/>
          <w:sz w:val="28"/>
          <w:szCs w:val="24"/>
        </w:rPr>
        <w:t xml:space="preserve">图纸获取登记表</w:t>
      </w:r>
      <w:r/>
    </w:p>
    <w:p>
      <w:pPr>
        <w:pStyle w:val="1156"/>
        <w:spacing w:line="360" w:lineRule="auto"/>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江苏省南京女子监狱老监舍公共卫生设施维修改造项目</w:t>
      </w:r>
      <w:r>
        <w:rPr>
          <w:rFonts w:hint="eastAsia" w:ascii="宋体" w:hAnsi="宋体"/>
          <w:sz w:val="24"/>
          <w:szCs w:val="24"/>
        </w:rPr>
      </w:r>
      <w:r/>
    </w:p>
    <w:p>
      <w:pPr>
        <w:pStyle w:val="1156"/>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cs="宋体"/>
          <w:sz w:val="24"/>
          <w:szCs w:val="24"/>
        </w:rPr>
        <w:t xml:space="preserve">JSZC-320000-ZHZH-C2026-0017</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供应商名称</w:t>
            </w:r>
            <w:r/>
          </w:p>
        </w:tc>
        <w:tc>
          <w:tcPr>
            <w:tcW w:w="6287"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联系人</w:t>
            </w:r>
            <w:r/>
          </w:p>
        </w:tc>
        <w:tc>
          <w:tcPr>
            <w:tcW w:w="6287"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联系电话</w:t>
            </w:r>
            <w:r/>
          </w:p>
        </w:tc>
        <w:tc>
          <w:tcPr>
            <w:tcW w:w="6287"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56"/>
              <w:jc w:val="center"/>
              <w:rPr>
                <w:rFonts w:hint="eastAsia" w:ascii="宋体" w:hAnsi="宋体"/>
                <w:sz w:val="24"/>
                <w:szCs w:val="24"/>
              </w:rPr>
            </w:pPr>
            <w:r>
              <w:rPr>
                <w:rFonts w:ascii="宋体" w:hAnsi="宋体"/>
                <w:sz w:val="24"/>
                <w:szCs w:val="24"/>
              </w:rPr>
              <w:t xml:space="preserve">电子邮箱</w:t>
            </w:r>
            <w:r>
              <w:rPr>
                <w:rFonts w:hint="eastAsia" w:ascii="宋体" w:hAnsi="宋体"/>
                <w:sz w:val="24"/>
                <w:szCs w:val="24"/>
              </w:rPr>
            </w:r>
            <w:r/>
          </w:p>
          <w:p>
            <w:pPr>
              <w:pStyle w:val="1156"/>
              <w:jc w:val="center"/>
              <w:rPr>
                <w:rFonts w:ascii="宋体" w:hAnsi="宋体"/>
                <w:sz w:val="24"/>
                <w:szCs w:val="24"/>
              </w:rPr>
            </w:pPr>
            <w:r>
              <w:rPr>
                <w:rFonts w:ascii="宋体" w:hAnsi="宋体"/>
                <w:sz w:val="24"/>
                <w:szCs w:val="24"/>
              </w:rPr>
              <w:t xml:space="preserve">（用于获取图纸）</w:t>
            </w:r>
            <w:r/>
          </w:p>
        </w:tc>
        <w:tc>
          <w:tcPr>
            <w:tcW w:w="6287"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承诺内容</w:t>
            </w:r>
            <w:r/>
          </w:p>
        </w:tc>
        <w:tc>
          <w:tcPr>
            <w:tcW w:w="6287" w:type="dxa"/>
            <w:vAlign w:val="top"/>
            <w:textDirection w:val="lrTb"/>
            <w:noWrap w:val="false"/>
          </w:tcPr>
          <w:p>
            <w:pPr>
              <w:pStyle w:val="1156"/>
              <w:spacing w:line="360" w:lineRule="auto"/>
              <w:rPr>
                <w:rFonts w:hint="eastAsia"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p>
          <w:p>
            <w:pPr>
              <w:pStyle w:val="1156"/>
              <w:spacing w:line="360" w:lineRule="auto"/>
              <w:rPr>
                <w:rFonts w:hint="eastAsia"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p>
          <w:p>
            <w:pPr>
              <w:pStyle w:val="1156"/>
              <w:spacing w:line="360" w:lineRule="auto"/>
              <w:rPr>
                <w:rFonts w:hint="eastAsia" w:ascii="宋体" w:hAnsi="宋体"/>
                <w:sz w:val="24"/>
                <w:szCs w:val="24"/>
              </w:rPr>
            </w:pPr>
            <w:r>
              <w:rPr>
                <w:rFonts w:hint="eastAsia" w:ascii="宋体" w:hAnsi="宋体"/>
                <w:sz w:val="24"/>
                <w:szCs w:val="24"/>
              </w:rPr>
              <w:t xml:space="preserve">3.如我单位未成交的，将在本项目</w:t>
            </w:r>
            <w:r>
              <w:rPr>
                <w:rFonts w:hint="eastAsia" w:ascii="宋体" w:hAnsi="宋体"/>
                <w:sz w:val="24"/>
                <w:szCs w:val="24"/>
              </w:rPr>
              <w:t xml:space="preserve">响应文件递交截止时间达到</w:t>
            </w:r>
            <w:r>
              <w:rPr>
                <w:rFonts w:hint="eastAsia" w:ascii="宋体" w:hAnsi="宋体"/>
                <w:sz w:val="24"/>
                <w:szCs w:val="24"/>
              </w:rPr>
              <w:t xml:space="preserve">后的十五日历天内完全删除已获取的本项目全部图纸，如已影印纸质图纸的，我单位将在上述规定时间内对全部纸质图纸予以销毁。</w:t>
            </w:r>
            <w:r/>
          </w:p>
          <w:p>
            <w:pPr>
              <w:pStyle w:val="1156"/>
              <w:jc w:val="right"/>
              <w:spacing w:line="360" w:lineRule="auto"/>
              <w:rPr>
                <w:rFonts w:hint="eastAsia" w:ascii="宋体" w:hAnsi="宋体"/>
                <w:sz w:val="24"/>
                <w:szCs w:val="24"/>
              </w:rPr>
            </w:pPr>
            <w:r>
              <w:rPr>
                <w:rFonts w:hint="eastAsia" w:ascii="宋体" w:hAnsi="宋体"/>
                <w:sz w:val="24"/>
                <w:szCs w:val="24"/>
              </w:rPr>
            </w:r>
            <w:r/>
          </w:p>
          <w:p>
            <w:pPr>
              <w:pStyle w:val="1156"/>
              <w:jc w:val="right"/>
              <w:spacing w:line="360" w:lineRule="auto"/>
              <w:rPr>
                <w:rFonts w:hint="eastAsia" w:ascii="宋体" w:hAnsi="宋体"/>
                <w:sz w:val="24"/>
                <w:szCs w:val="24"/>
              </w:rPr>
            </w:pPr>
            <w:r>
              <w:rPr>
                <w:rFonts w:hint="eastAsia" w:ascii="宋体" w:hAnsi="宋体"/>
                <w:sz w:val="24"/>
                <w:szCs w:val="24"/>
              </w:rPr>
              <w:t xml:space="preserve">供应商全称：        （公章）</w:t>
            </w:r>
            <w:r/>
          </w:p>
          <w:p>
            <w:pPr>
              <w:pStyle w:val="1156"/>
              <w:jc w:val="right"/>
              <w:spacing w:line="360" w:lineRule="auto"/>
              <w:rPr>
                <w:rFonts w:hint="eastAsia" w:ascii="宋体" w:hAnsi="宋体"/>
                <w:sz w:val="24"/>
                <w:szCs w:val="24"/>
              </w:rPr>
            </w:pPr>
            <w:r>
              <w:rPr>
                <w:rFonts w:hint="eastAsia" w:ascii="宋体" w:hAnsi="宋体"/>
                <w:sz w:val="24"/>
                <w:szCs w:val="24"/>
              </w:rPr>
            </w:r>
            <w:r/>
          </w:p>
          <w:p>
            <w:pPr>
              <w:pStyle w:val="1156"/>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日期</w:t>
            </w:r>
            <w:r/>
          </w:p>
        </w:tc>
        <w:tc>
          <w:tcPr>
            <w:tcW w:w="6287" w:type="dxa"/>
            <w:vAlign w:val="top"/>
            <w:textDirection w:val="lrTb"/>
            <w:noWrap w:val="false"/>
          </w:tcPr>
          <w:p>
            <w:pPr>
              <w:pStyle w:val="1156"/>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r>
        <w:trPr/>
        <w:tc>
          <w:tcPr>
            <w:tcW w:w="2235" w:type="dxa"/>
            <w:vAlign w:val="top"/>
            <w:textDirection w:val="lrTb"/>
            <w:noWrap w:val="false"/>
          </w:tcPr>
          <w:p>
            <w:pPr>
              <w:pStyle w:val="1156"/>
              <w:jc w:val="center"/>
              <w:spacing w:line="480" w:lineRule="auto"/>
              <w:rPr>
                <w:rFonts w:ascii="宋体" w:hAnsi="宋体"/>
                <w:sz w:val="24"/>
                <w:szCs w:val="24"/>
              </w:rPr>
            </w:pPr>
            <w:r>
              <w:rPr>
                <w:rFonts w:ascii="宋体" w:hAnsi="宋体"/>
                <w:sz w:val="24"/>
                <w:szCs w:val="24"/>
              </w:rPr>
              <w:t xml:space="preserve">供应商公章</w:t>
            </w:r>
            <w:r/>
          </w:p>
        </w:tc>
        <w:tc>
          <w:tcPr>
            <w:tcW w:w="6287" w:type="dxa"/>
            <w:vAlign w:val="top"/>
            <w:textDirection w:val="lrTb"/>
            <w:noWrap w:val="false"/>
          </w:tcPr>
          <w:p>
            <w:pPr>
              <w:pStyle w:val="1156"/>
              <w:spacing w:line="480" w:lineRule="auto"/>
              <w:rPr>
                <w:rFonts w:ascii="宋体" w:hAnsi="宋体"/>
                <w:sz w:val="24"/>
                <w:szCs w:val="24"/>
              </w:rPr>
            </w:pPr>
            <w:r>
              <w:rPr>
                <w:rFonts w:ascii="宋体" w:hAnsi="宋体"/>
                <w:sz w:val="24"/>
                <w:szCs w:val="24"/>
              </w:rPr>
            </w:r>
            <w:r/>
          </w:p>
        </w:tc>
      </w:tr>
    </w:tbl>
    <w:p>
      <w:pPr>
        <w:pStyle w:val="1156"/>
        <w:spacing w:line="360" w:lineRule="auto"/>
        <w:rPr>
          <w:rFonts w:ascii="宋体" w:hAnsi="宋体"/>
          <w:sz w:val="24"/>
          <w:szCs w:val="24"/>
        </w:rPr>
      </w:pPr>
      <w:r>
        <w:rPr>
          <w:rFonts w:ascii="宋体" w:hAnsi="宋体"/>
          <w:sz w:val="24"/>
          <w:szCs w:val="24"/>
        </w:rPr>
      </w:r>
      <w:r/>
    </w:p>
    <w:p>
      <w:pPr>
        <w:pStyle w:val="1157"/>
        <w:jc w:val="both"/>
        <w:rPr>
          <w:rFonts w:hint="eastAsia"/>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lang w:eastAsia="zh-CN"/>
        </w:rPr>
      </w:r>
      <w:r/>
    </w:p>
    <w:p>
      <w:pPr>
        <w:pStyle w:val="1157"/>
        <w:rPr>
          <w:rFonts w:hint="eastAsia"/>
        </w:rPr>
      </w:pPr>
      <w:r/>
      <w:bookmarkStart w:id="59" w:name="_Toc228832837"/>
      <w:r/>
      <w:bookmarkStart w:id="60" w:name="_Toc228832813"/>
      <w:r>
        <w:rPr>
          <w:rFonts w:hint="eastAsia"/>
        </w:rPr>
        <w:t xml:space="preserve">第五章 合同格式及条款</w:t>
      </w:r>
      <w:bookmarkEnd w:id="41"/>
      <w:r/>
      <w:bookmarkEnd w:id="59"/>
      <w:r/>
      <w:bookmarkEnd w:id="60"/>
      <w:r>
        <w:rPr>
          <w:rFonts w:hint="eastAsia"/>
        </w:rPr>
      </w:r>
      <w:r/>
    </w:p>
    <w:p>
      <w:pPr>
        <w:pStyle w:val="1156"/>
        <w:jc w:val="center"/>
        <w:spacing w:line="480" w:lineRule="auto"/>
        <w:rPr>
          <w:rFonts w:hint="eastAsia" w:ascii="宋体" w:hAnsi="宋体" w:eastAsia="黑体"/>
          <w:b/>
          <w:sz w:val="52"/>
          <w:szCs w:val="24"/>
        </w:rPr>
      </w:pPr>
      <w:r>
        <w:rPr>
          <w:rFonts w:hint="eastAsia" w:ascii="宋体" w:hAnsi="宋体" w:eastAsia="黑体"/>
          <w:b/>
          <w:sz w:val="52"/>
          <w:szCs w:val="24"/>
        </w:rPr>
      </w:r>
      <w:r/>
    </w:p>
    <w:p>
      <w:pPr>
        <w:pStyle w:val="1156"/>
        <w:jc w:val="center"/>
        <w:spacing w:line="360" w:lineRule="auto"/>
        <w:rPr>
          <w:rFonts w:ascii="宋体" w:hAnsi="宋体" w:eastAsia="黑体"/>
          <w:b/>
          <w:sz w:val="32"/>
          <w:szCs w:val="24"/>
        </w:rPr>
      </w:pPr>
      <w:r>
        <w:rPr>
          <w:rFonts w:ascii="宋体" w:hAnsi="宋体" w:eastAsia="黑体"/>
          <w:b/>
          <w:sz w:val="32"/>
          <w:szCs w:val="24"/>
        </w:rPr>
      </w:r>
      <w:r/>
    </w:p>
    <w:p>
      <w:pPr>
        <w:pStyle w:val="1156"/>
        <w:jc w:val="center"/>
        <w:spacing w:line="480" w:lineRule="auto"/>
        <w:rPr>
          <w:rFonts w:ascii="宋体" w:hAnsi="宋体" w:eastAsia="黑体"/>
          <w:b/>
          <w:sz w:val="48"/>
          <w:szCs w:val="24"/>
        </w:rPr>
      </w:pPr>
      <w:r>
        <w:rPr>
          <w:rFonts w:hint="eastAsia" w:ascii="宋体" w:hAnsi="宋体" w:eastAsia="黑体"/>
          <w:b/>
          <w:sz w:val="48"/>
          <w:szCs w:val="24"/>
        </w:rPr>
        <w:t xml:space="preserve">江苏省南京女子监狱老监舍公共卫生设施维修改造项目</w:t>
      </w:r>
      <w:r>
        <w:rPr>
          <w:rFonts w:ascii="宋体" w:hAnsi="宋体" w:eastAsia="黑体"/>
          <w:b/>
          <w:sz w:val="48"/>
          <w:szCs w:val="24"/>
        </w:rPr>
      </w:r>
      <w:r/>
    </w:p>
    <w:p>
      <w:pPr>
        <w:pStyle w:val="1156"/>
        <w:jc w:val="center"/>
        <w:spacing w:line="360" w:lineRule="auto"/>
        <w:rPr>
          <w:rFonts w:hint="eastAsia" w:ascii="宋体" w:hAnsi="宋体" w:eastAsia="黑体"/>
          <w:b/>
          <w:sz w:val="52"/>
          <w:szCs w:val="24"/>
        </w:rPr>
      </w:pPr>
      <w:r>
        <w:rPr>
          <w:rFonts w:hint="eastAsia" w:ascii="宋体" w:hAnsi="宋体" w:eastAsia="黑体"/>
          <w:b/>
          <w:sz w:val="52"/>
          <w:szCs w:val="24"/>
        </w:rPr>
      </w:r>
      <w:r/>
    </w:p>
    <w:p>
      <w:pPr>
        <w:pStyle w:val="1156"/>
        <w:jc w:val="center"/>
        <w:rPr>
          <w:rFonts w:ascii="黑体" w:hAnsi="宋体" w:eastAsia="黑体"/>
          <w:b/>
          <w:sz w:val="28"/>
          <w:szCs w:val="24"/>
        </w:rPr>
      </w:pPr>
      <w:r>
        <w:rPr>
          <w:rFonts w:hint="eastAsia" w:ascii="宋体" w:hAnsi="宋体" w:eastAsia="黑体"/>
          <w:b/>
          <w:sz w:val="48"/>
          <w:szCs w:val="24"/>
        </w:rPr>
        <w:t xml:space="preserve">合同</w:t>
      </w:r>
      <w:r>
        <w:rPr>
          <w:rFonts w:ascii="黑体" w:hAnsi="宋体" w:eastAsia="黑体"/>
          <w:b/>
          <w:sz w:val="28"/>
          <w:szCs w:val="24"/>
        </w:rPr>
      </w:r>
      <w:r/>
    </w:p>
    <w:p>
      <w:pPr>
        <w:pStyle w:val="1156"/>
        <w:jc w:val="left"/>
        <w:rPr>
          <w:rFonts w:hint="eastAsia" w:ascii="黑体" w:hAnsi="宋体" w:eastAsia="黑体"/>
          <w:b/>
          <w:sz w:val="32"/>
          <w:szCs w:val="24"/>
        </w:rPr>
      </w:pPr>
      <w:r>
        <w:rPr>
          <w:rFonts w:hint="eastAsia" w:ascii="黑体" w:hAnsi="宋体" w:eastAsia="黑体"/>
          <w:b/>
          <w:sz w:val="32"/>
          <w:szCs w:val="24"/>
        </w:rPr>
      </w:r>
      <w:r/>
    </w:p>
    <w:p>
      <w:pPr>
        <w:pStyle w:val="1156"/>
        <w:jc w:val="left"/>
        <w:rPr>
          <w:rFonts w:hint="eastAsia" w:ascii="黑体" w:hAnsi="宋体" w:eastAsia="黑体"/>
          <w:b/>
          <w:sz w:val="32"/>
          <w:szCs w:val="24"/>
        </w:rPr>
      </w:pPr>
      <w:r>
        <w:rPr>
          <w:rFonts w:hint="eastAsia" w:ascii="黑体" w:hAnsi="宋体" w:eastAsia="黑体"/>
          <w:b/>
          <w:sz w:val="32"/>
          <w:szCs w:val="24"/>
        </w:rPr>
      </w:r>
      <w:r/>
    </w:p>
    <w:p>
      <w:pPr>
        <w:pStyle w:val="1156"/>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1156"/>
        <w:jc w:val="left"/>
        <w:spacing w:line="720" w:lineRule="auto"/>
        <w:rPr>
          <w:rFonts w:hint="eastAsia" w:ascii="宋体" w:hAnsi="宋体"/>
          <w:sz w:val="32"/>
          <w:szCs w:val="24"/>
        </w:rPr>
      </w:pPr>
      <w:r>
        <w:rPr>
          <w:rFonts w:hint="eastAsia" w:ascii="宋体" w:hAnsi="宋体"/>
          <w:sz w:val="32"/>
          <w:szCs w:val="24"/>
        </w:rPr>
      </w:r>
      <w:r/>
    </w:p>
    <w:p>
      <w:pPr>
        <w:pStyle w:val="1156"/>
        <w:jc w:val="left"/>
        <w:spacing w:line="720" w:lineRule="auto"/>
        <w:rPr>
          <w:rFonts w:hint="eastAsia" w:ascii="宋体" w:hAnsi="宋体"/>
          <w:sz w:val="32"/>
          <w:szCs w:val="24"/>
        </w:rPr>
      </w:pPr>
      <w:r>
        <w:rPr>
          <w:rFonts w:hint="eastAsia" w:ascii="宋体" w:hAnsi="宋体"/>
          <w:sz w:val="32"/>
          <w:szCs w:val="24"/>
        </w:rPr>
      </w:r>
      <w:r/>
    </w:p>
    <w:p>
      <w:pPr>
        <w:pStyle w:val="1156"/>
        <w:jc w:val="left"/>
        <w:spacing w:line="720" w:lineRule="auto"/>
        <w:rPr>
          <w:rFonts w:ascii="宋体" w:hAnsi="宋体"/>
          <w:sz w:val="32"/>
          <w:szCs w:val="32"/>
        </w:rPr>
      </w:pPr>
      <w:r>
        <w:rPr>
          <w:rFonts w:hint="eastAsia" w:ascii="宋体" w:hAnsi="宋体"/>
          <w:sz w:val="32"/>
          <w:szCs w:val="32"/>
        </w:rPr>
        <w:t xml:space="preserve">发包人：</w:t>
      </w:r>
      <w:r>
        <w:rPr>
          <w:rFonts w:hint="eastAsia" w:ascii="宋体" w:hAnsi="宋体"/>
          <w:sz w:val="32"/>
          <w:szCs w:val="32"/>
          <w:u w:val="single"/>
        </w:rPr>
        <w:t xml:space="preserve">  江苏省南京女子监狱  </w:t>
      </w:r>
      <w:r>
        <w:rPr>
          <w:rFonts w:ascii="宋体" w:hAnsi="宋体"/>
          <w:sz w:val="32"/>
          <w:szCs w:val="32"/>
        </w:rPr>
      </w:r>
      <w:r/>
    </w:p>
    <w:p>
      <w:pPr>
        <w:pStyle w:val="1156"/>
        <w:jc w:val="left"/>
        <w:spacing w:line="720" w:lineRule="auto"/>
        <w:rPr>
          <w:rFonts w:ascii="宋体" w:hAnsi="宋体"/>
        </w:rPr>
      </w:pPr>
      <w:r>
        <w:rPr>
          <w:rFonts w:hint="eastAsia" w:ascii="宋体" w:hAnsi="宋体"/>
          <w:sz w:val="32"/>
          <w:szCs w:val="24"/>
        </w:rPr>
        <w:t xml:space="preserve">承包人：</w:t>
      </w:r>
      <w:r>
        <w:rPr>
          <w:rFonts w:hint="eastAsia" w:ascii="宋体" w:hAnsi="宋体"/>
          <w:sz w:val="24"/>
          <w:szCs w:val="24"/>
          <w:u w:val="single"/>
        </w:rPr>
        <w:t xml:space="preserve">                              </w:t>
      </w:r>
      <w:r>
        <w:rPr>
          <w:rFonts w:ascii="宋体" w:hAnsi="宋体"/>
        </w:rPr>
      </w:r>
      <w:r/>
    </w:p>
    <w:p>
      <w:pPr>
        <w:pStyle w:val="1156"/>
        <w:rPr>
          <w:rFonts w:ascii="宋体" w:hAnsi="宋体"/>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pStyle w:val="1156"/>
        <w:jc w:val="center"/>
        <w:spacing w:line="360" w:lineRule="auto"/>
        <w:rPr>
          <w:rFonts w:ascii="宋体" w:hAnsi="宋体"/>
          <w:b/>
          <w:sz w:val="28"/>
          <w:szCs w:val="24"/>
        </w:rPr>
        <w:outlineLvl w:val="1"/>
      </w:pPr>
      <w:r/>
      <w:bookmarkStart w:id="61" w:name="_Toc423558012"/>
      <w:r/>
      <w:bookmarkStart w:id="62" w:name="_Toc164181459"/>
      <w:r/>
      <w:bookmarkStart w:id="63" w:name="_Toc35712285"/>
      <w:r/>
      <w:bookmarkStart w:id="64" w:name="_Toc35712347"/>
      <w:r>
        <w:rPr>
          <w:rFonts w:hint="eastAsia" w:ascii="宋体" w:hAnsi="宋体"/>
          <w:b/>
          <w:sz w:val="28"/>
          <w:szCs w:val="24"/>
        </w:rPr>
        <w:t xml:space="preserve">第一部分 合同协议书</w:t>
      </w:r>
      <w:bookmarkEnd w:id="61"/>
      <w:r/>
      <w:bookmarkEnd w:id="62"/>
      <w:r/>
      <w:bookmarkEnd w:id="63"/>
      <w:r/>
      <w:bookmarkEnd w:id="64"/>
      <w:r>
        <w:rPr>
          <w:rFonts w:ascii="宋体" w:hAnsi="宋体"/>
          <w:b/>
          <w:sz w:val="28"/>
          <w:szCs w:val="24"/>
        </w:rPr>
      </w:r>
      <w:r/>
    </w:p>
    <w:p>
      <w:pPr>
        <w:pStyle w:val="1156"/>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江苏省南京女子监狱</w:t>
      </w:r>
      <w:r>
        <w:rPr>
          <w:rFonts w:ascii="仿宋" w:hAnsi="仿宋"/>
          <w:b/>
          <w:sz w:val="24"/>
          <w:u w:val="single"/>
        </w:rPr>
      </w:r>
      <w:r/>
    </w:p>
    <w:p>
      <w:pPr>
        <w:pStyle w:val="1156"/>
        <w:spacing w:line="360" w:lineRule="auto"/>
        <w:rPr>
          <w:rFonts w:hint="eastAsia" w:ascii="宋体" w:hAnsi="宋体" w:cs="宋体"/>
          <w:b/>
          <w:sz w:val="24"/>
          <w:u w:val="single"/>
        </w:rPr>
      </w:pPr>
      <w:r>
        <w:rPr>
          <w:rFonts w:ascii="仿宋" w:hAnsi="仿宋"/>
          <w:b/>
          <w:sz w:val="24"/>
        </w:rPr>
        <w:t xml:space="preserve">承包</w:t>
      </w:r>
      <w:r>
        <w:rPr>
          <w:rFonts w:hint="eastAsia" w:ascii="宋体" w:hAnsi="宋体" w:cs="宋体"/>
          <w:b/>
          <w:sz w:val="24"/>
        </w:rPr>
        <w:t xml:space="preserve">人（全称）：</w:t>
      </w:r>
      <w:r>
        <w:rPr>
          <w:rFonts w:hint="eastAsia" w:ascii="宋体" w:hAnsi="宋体" w:cs="宋体"/>
          <w:b/>
          <w:sz w:val="24"/>
          <w:u w:val="single"/>
        </w:rPr>
        <w:t xml:space="preserve">                  </w:t>
      </w:r>
      <w:r/>
    </w:p>
    <w:p>
      <w:pPr>
        <w:pStyle w:val="1156"/>
        <w:ind w:firstLine="480"/>
        <w:jc w:val="left"/>
        <w:spacing w:line="360" w:lineRule="auto"/>
        <w:rPr>
          <w:rFonts w:hint="eastAsia"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江苏省南京女子监狱老监舍公共卫生设施维修改造项目</w:t>
      </w:r>
      <w:r>
        <w:rPr>
          <w:rFonts w:hint="eastAsia" w:ascii="宋体" w:hAnsi="宋体" w:cs="宋体"/>
          <w:sz w:val="24"/>
        </w:rPr>
        <w:t xml:space="preserve">工程施工及有关事项协商一致，共同达成如下协议：</w:t>
      </w:r>
      <w:r>
        <w:rPr>
          <w:rFonts w:hint="eastAsia" w:ascii="宋体" w:hAnsi="宋体" w:cs="宋体"/>
          <w:sz w:val="24"/>
          <w:u w:val="single"/>
        </w:rPr>
      </w:r>
      <w:r/>
    </w:p>
    <w:p>
      <w:pPr>
        <w:pStyle w:val="1156"/>
        <w:spacing w:line="360" w:lineRule="auto"/>
        <w:rPr>
          <w:rFonts w:hint="eastAsia" w:ascii="宋体" w:hAnsi="宋体" w:cs="宋体"/>
          <w:b/>
          <w:sz w:val="24"/>
        </w:rPr>
      </w:pPr>
      <w:r/>
      <w:bookmarkStart w:id="65" w:name="_Toc408329794"/>
      <w:r>
        <w:rPr>
          <w:rFonts w:hint="eastAsia" w:ascii="宋体" w:hAnsi="宋体" w:cs="宋体"/>
          <w:b/>
          <w:sz w:val="24"/>
        </w:rPr>
        <w:t xml:space="preserve">一、工程概况</w:t>
      </w:r>
      <w:bookmarkEnd w:id="65"/>
      <w:r>
        <w:rPr>
          <w:rFonts w:hint="eastAsia" w:ascii="宋体" w:hAnsi="宋体" w:cs="宋体"/>
          <w:b/>
          <w:sz w:val="24"/>
        </w:rPr>
      </w:r>
      <w:r/>
    </w:p>
    <w:p>
      <w:pPr>
        <w:pStyle w:val="1156"/>
        <w:ind w:firstLine="480"/>
        <w:jc w:val="left"/>
        <w:spacing w:line="360" w:lineRule="auto"/>
        <w:rPr>
          <w:rFonts w:hint="eastAsia" w:ascii="宋体" w:hAnsi="宋体" w:cs="宋体"/>
          <w:sz w:val="24"/>
        </w:rPr>
      </w:pPr>
      <w:r>
        <w:rPr>
          <w:rFonts w:hint="eastAsia" w:ascii="宋体" w:hAnsi="宋体" w:cs="宋体"/>
          <w:bCs/>
          <w:sz w:val="24"/>
        </w:rPr>
        <w:t xml:space="preserve">1.工程名称：</w:t>
      </w:r>
      <w:r>
        <w:rPr>
          <w:rFonts w:hint="eastAsia" w:ascii="宋体" w:hAnsi="宋体" w:cs="宋体"/>
          <w:bCs/>
          <w:sz w:val="24"/>
          <w:u w:val="single"/>
        </w:rPr>
        <w:t xml:space="preserve">江苏省南京女子监狱老监舍公共卫生设施维修改造项目</w:t>
      </w:r>
      <w:r>
        <w:rPr>
          <w:rFonts w:hint="eastAsia" w:ascii="宋体" w:hAnsi="宋体" w:cs="宋体"/>
          <w:bCs/>
          <w:sz w:val="24"/>
        </w:rPr>
        <w:t xml:space="preserve">。</w:t>
      </w:r>
      <w:r>
        <w:rPr>
          <w:rFonts w:hint="eastAsia" w:ascii="宋体" w:hAnsi="宋体" w:cs="宋体"/>
          <w:sz w:val="24"/>
        </w:rPr>
      </w:r>
      <w:r/>
    </w:p>
    <w:p>
      <w:pPr>
        <w:pStyle w:val="1156"/>
        <w:ind w:firstLine="470"/>
        <w:spacing w:line="360" w:lineRule="auto"/>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bCs/>
          <w:sz w:val="24"/>
          <w:u w:val="single"/>
        </w:rPr>
        <w:t xml:space="preserve">江苏省南京女子监狱（南京市雨花台区凤信路28号）</w:t>
      </w:r>
      <w:r>
        <w:rPr>
          <w:rFonts w:hint="eastAsia" w:ascii="宋体" w:hAnsi="宋体" w:cs="宋体"/>
          <w:sz w:val="24"/>
          <w:szCs w:val="24"/>
        </w:rPr>
        <w:t xml:space="preserve">。</w:t>
      </w:r>
      <w:r>
        <w:rPr>
          <w:rFonts w:hint="eastAsia" w:ascii="宋体" w:hAnsi="宋体" w:cs="宋体"/>
          <w:bCs/>
          <w:sz w:val="24"/>
        </w:rPr>
      </w:r>
      <w:r/>
    </w:p>
    <w:p>
      <w:pPr>
        <w:pStyle w:val="1156"/>
        <w:ind w:firstLine="470"/>
        <w:spacing w:line="360" w:lineRule="auto"/>
        <w:rPr>
          <w:rFonts w:hint="eastAsia" w:ascii="宋体" w:hAnsi="宋体" w:cs="宋体"/>
          <w:bCs/>
          <w:sz w:val="24"/>
        </w:rPr>
      </w:pPr>
      <w:r>
        <w:rPr>
          <w:rFonts w:hint="eastAsia" w:ascii="宋体" w:hAnsi="宋体" w:cs="宋体"/>
          <w:bCs/>
          <w:sz w:val="24"/>
        </w:rPr>
        <w:t xml:space="preserve">3.资金来源：</w:t>
      </w:r>
      <w:r>
        <w:rPr>
          <w:rFonts w:hint="eastAsia" w:ascii="宋体" w:hAnsi="宋体" w:cs="宋体"/>
          <w:bCs/>
          <w:sz w:val="24"/>
          <w:u w:val="single"/>
        </w:rPr>
        <w:t xml:space="preserve">    财政性资金    </w:t>
      </w:r>
      <w:r>
        <w:rPr>
          <w:rFonts w:hint="eastAsia" w:ascii="宋体" w:hAnsi="宋体" w:cs="宋体"/>
          <w:bCs/>
          <w:sz w:val="24"/>
        </w:rPr>
        <w:t xml:space="preserve">。</w:t>
      </w:r>
      <w:r/>
    </w:p>
    <w:p>
      <w:pPr>
        <w:pStyle w:val="1156"/>
        <w:ind w:firstLine="470"/>
        <w:spacing w:line="360" w:lineRule="auto"/>
        <w:rPr>
          <w:rFonts w:hint="eastAsia" w:ascii="宋体" w:hAnsi="宋体" w:cs="宋体"/>
          <w:bCs/>
          <w:sz w:val="24"/>
        </w:rPr>
      </w:pPr>
      <w:r>
        <w:rPr>
          <w:rFonts w:hint="eastAsia" w:ascii="宋体" w:hAnsi="宋体" w:cs="宋体"/>
          <w:bCs/>
          <w:sz w:val="24"/>
        </w:rPr>
        <w:t xml:space="preserve">4.工程内容：</w:t>
      </w:r>
      <w:r>
        <w:rPr>
          <w:rFonts w:hint="eastAsia" w:ascii="宋体" w:hAnsi="宋体" w:cs="宋体"/>
          <w:sz w:val="24"/>
          <w:szCs w:val="24"/>
          <w:u w:val="single"/>
        </w:rPr>
        <w:t xml:space="preserve">老监舍楼公共卫生设施维修改造，拟对监舍楼一至六层盥洗间进行维修改造，划分为淋浴、更衣、如厕等功能区域，维修内容包括但不限于：（1）拆除工程，含原墙地面、顶面及其他附属设施等；（2）墙地面装饰工程，含墙面粉刷、防水、墙砖、地砖铺贴等；（3）天棚维修工程，含顶面修复、吊顶等；（4）水电维修工程，含室内强弱电、照明设施以及供水管道、淋浴盥洗设施改造等；（5）热水系统安装，含太阳能、空气能设施及水箱制作安装，布设热水管道等；（6）其他零星工程。具体详见项目图纸及工程量清单</w:t>
      </w:r>
      <w:r>
        <w:rPr>
          <w:rFonts w:hint="eastAsia" w:ascii="宋体" w:hAnsi="宋体" w:cs="宋体"/>
          <w:sz w:val="24"/>
          <w:szCs w:val="24"/>
          <w:lang w:val="zh-CN"/>
        </w:rPr>
        <w:t xml:space="preserve">。</w:t>
      </w:r>
      <w:r>
        <w:rPr>
          <w:rFonts w:hint="eastAsia" w:ascii="宋体" w:hAnsi="宋体" w:cs="宋体"/>
          <w:bCs/>
          <w:sz w:val="24"/>
        </w:rPr>
      </w:r>
      <w:r/>
    </w:p>
    <w:p>
      <w:pPr>
        <w:pStyle w:val="1156"/>
        <w:ind w:firstLine="470"/>
        <w:spacing w:line="360" w:lineRule="auto"/>
        <w:rPr>
          <w:rFonts w:ascii="仿宋" w:hAnsi="仿宋"/>
          <w:bCs/>
          <w:sz w:val="24"/>
          <w:u w:val="single"/>
        </w:rPr>
      </w:pPr>
      <w:r>
        <w:rPr>
          <w:rFonts w:hint="eastAsia" w:ascii="宋体" w:hAnsi="宋体" w:cs="宋体"/>
          <w:bCs/>
          <w:sz w:val="24"/>
        </w:rPr>
        <w:t xml:space="preserve">5.工程承包范围：</w:t>
      </w:r>
      <w:r>
        <w:rPr>
          <w:rFonts w:hint="eastAsia" w:ascii="宋体" w:hAnsi="宋体" w:cs="宋体"/>
          <w:sz w:val="24"/>
          <w:u w:val="single"/>
        </w:rPr>
        <w:t xml:space="preserve">施工，详见图</w:t>
      </w:r>
      <w:r>
        <w:rPr>
          <w:rFonts w:hint="eastAsia" w:ascii="仿宋" w:hAnsi="仿宋"/>
          <w:sz w:val="24"/>
          <w:u w:val="single"/>
        </w:rPr>
        <w:t xml:space="preserve">纸及工程量清单</w:t>
      </w:r>
      <w:r>
        <w:rPr>
          <w:rFonts w:ascii="仿宋" w:hAnsi="仿宋"/>
          <w:sz w:val="24"/>
        </w:rPr>
        <w:t xml:space="preserve">。</w:t>
      </w:r>
      <w:r>
        <w:rPr>
          <w:rFonts w:ascii="仿宋" w:hAnsi="仿宋"/>
          <w:bCs/>
          <w:sz w:val="24"/>
          <w:u w:val="single"/>
        </w:rPr>
      </w:r>
      <w:r/>
    </w:p>
    <w:p>
      <w:pPr>
        <w:pStyle w:val="1156"/>
        <w:spacing w:line="360" w:lineRule="auto"/>
        <w:rPr>
          <w:rFonts w:ascii="仿宋" w:hAnsi="仿宋"/>
          <w:b/>
          <w:sz w:val="24"/>
        </w:rPr>
      </w:pPr>
      <w:r/>
      <w:bookmarkStart w:id="66" w:name="_Toc408329795"/>
      <w:r>
        <w:rPr>
          <w:rFonts w:ascii="仿宋" w:hAnsi="仿宋"/>
          <w:b/>
          <w:sz w:val="24"/>
        </w:rPr>
        <w:t xml:space="preserve">二、合同工期</w:t>
      </w:r>
      <w:bookmarkEnd w:id="66"/>
      <w:r>
        <w:rPr>
          <w:rFonts w:ascii="仿宋" w:hAnsi="仿宋"/>
          <w:b/>
          <w:sz w:val="24"/>
        </w:rPr>
      </w:r>
      <w:r/>
    </w:p>
    <w:p>
      <w:pPr>
        <w:pStyle w:val="1156"/>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1156"/>
        <w:ind w:firstLine="459"/>
        <w:spacing w:line="360" w:lineRule="auto"/>
        <w:rPr>
          <w:rFonts w:ascii="宋体" w:hAnsi="宋体"/>
          <w:sz w:val="24"/>
        </w:rPr>
      </w:pPr>
      <w:r>
        <w:rPr>
          <w:rFonts w:ascii="宋体" w:hAnsi="宋体"/>
          <w:sz w:val="24"/>
        </w:rPr>
        <w:t xml:space="preserve">计划竣工日期：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p>
    <w:p>
      <w:pPr>
        <w:pStyle w:val="1156"/>
        <w:ind w:firstLine="459"/>
        <w:spacing w:line="360" w:lineRule="auto"/>
        <w:rPr>
          <w:rFonts w:ascii="宋体" w:hAnsi="宋体"/>
          <w:sz w:val="24"/>
        </w:rPr>
      </w:pPr>
      <w:r>
        <w:rPr>
          <w:rFonts w:ascii="宋体" w:hAnsi="宋体"/>
          <w:sz w:val="24"/>
        </w:rPr>
        <w:t xml:space="preserve">工期总日历天数：</w:t>
      </w:r>
      <w:r>
        <w:rPr>
          <w:rFonts w:hint="eastAsia" w:ascii="宋体" w:hAnsi="宋体" w:cs="MingLiU_HKSCS"/>
          <w:sz w:val="24"/>
          <w:u w:val="single"/>
        </w:rPr>
        <w:t xml:space="preserve">     </w:t>
      </w:r>
      <w:r>
        <w:rPr>
          <w:rFonts w:ascii="宋体" w:hAnsi="宋体"/>
          <w:sz w:val="24"/>
        </w:rPr>
        <w:t xml:space="preserve">天。工期总日历天数与根据前述计划开竣工日期计算的工期天数不一致的，以工期总日历天数为准。</w:t>
      </w:r>
      <w:r/>
    </w:p>
    <w:p>
      <w:pPr>
        <w:pStyle w:val="1156"/>
        <w:spacing w:line="360" w:lineRule="auto"/>
        <w:rPr>
          <w:rFonts w:ascii="宋体" w:hAnsi="宋体"/>
          <w:b/>
          <w:sz w:val="24"/>
        </w:rPr>
      </w:pPr>
      <w:r/>
      <w:bookmarkStart w:id="67" w:name="_Toc408329796"/>
      <w:r>
        <w:rPr>
          <w:rFonts w:ascii="宋体" w:hAnsi="宋体"/>
          <w:b/>
          <w:sz w:val="24"/>
        </w:rPr>
        <w:t xml:space="preserve">三、质量标准</w:t>
      </w:r>
      <w:bookmarkEnd w:id="67"/>
      <w:r>
        <w:rPr>
          <w:rFonts w:ascii="宋体" w:hAnsi="宋体"/>
          <w:b/>
          <w:sz w:val="24"/>
        </w:rPr>
      </w:r>
      <w:r/>
    </w:p>
    <w:p>
      <w:pPr>
        <w:pStyle w:val="1156"/>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p>
    <w:p>
      <w:pPr>
        <w:pStyle w:val="1156"/>
        <w:spacing w:line="360" w:lineRule="auto"/>
        <w:rPr>
          <w:rFonts w:ascii="仿宋" w:hAnsi="仿宋"/>
          <w:b/>
          <w:sz w:val="24"/>
        </w:rPr>
      </w:pPr>
      <w:r/>
      <w:bookmarkStart w:id="68" w:name="_Toc408329797"/>
      <w:r>
        <w:rPr>
          <w:rFonts w:ascii="仿宋" w:hAnsi="仿宋"/>
          <w:b/>
          <w:sz w:val="24"/>
        </w:rPr>
        <w:t xml:space="preserve">四、签约合同价与合同价格形式</w:t>
      </w:r>
      <w:bookmarkEnd w:id="68"/>
      <w:r>
        <w:rPr>
          <w:rFonts w:ascii="仿宋" w:hAnsi="仿宋"/>
          <w:b/>
          <w:sz w:val="24"/>
        </w:rPr>
        <w:tab/>
      </w:r>
      <w:r/>
    </w:p>
    <w:p>
      <w:pPr>
        <w:pStyle w:val="1156"/>
        <w:ind w:firstLine="480"/>
        <w:spacing w:line="360" w:lineRule="auto"/>
        <w:rPr>
          <w:rFonts w:ascii="仿宋" w:hAnsi="仿宋"/>
          <w:sz w:val="24"/>
        </w:rPr>
      </w:pPr>
      <w:r>
        <w:rPr>
          <w:rFonts w:ascii="仿宋" w:hAnsi="仿宋"/>
          <w:sz w:val="24"/>
        </w:rPr>
        <w:t xml:space="preserve">1.签约合同价为：</w:t>
      </w:r>
      <w:r/>
    </w:p>
    <w:p>
      <w:pPr>
        <w:pStyle w:val="1156"/>
        <w:ind w:firstLine="600"/>
        <w:spacing w:line="360" w:lineRule="auto"/>
        <w:rPr>
          <w:rFonts w:ascii="仿宋" w:hAnsi="仿宋"/>
          <w:sz w:val="24"/>
        </w:rPr>
      </w:pPr>
      <w:r>
        <w:rPr>
          <w:rFonts w:ascii="仿宋" w:hAnsi="仿宋"/>
          <w:sz w:val="24"/>
        </w:rPr>
        <w:t xml:space="preserve">人民币（大写）</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元)；</w:t>
      </w:r>
      <w:r/>
    </w:p>
    <w:p>
      <w:pPr>
        <w:pStyle w:val="1156"/>
        <w:ind w:firstLine="480"/>
        <w:spacing w:line="360" w:lineRule="auto"/>
        <w:rPr>
          <w:rFonts w:ascii="仿宋" w:hAnsi="仿宋"/>
          <w:sz w:val="24"/>
        </w:rPr>
      </w:pPr>
      <w:r>
        <w:rPr>
          <w:rFonts w:ascii="仿宋" w:hAnsi="仿宋"/>
          <w:sz w:val="24"/>
        </w:rPr>
        <w:t xml:space="preserve">2.合同价格形式：</w:t>
      </w:r>
      <w:r>
        <w:rPr>
          <w:rFonts w:hint="eastAsia" w:ascii="MingLiU_HKSCS" w:hAnsi="MingLiU_HKSCS" w:cs="MingLiU_HKSCS"/>
          <w:sz w:val="24"/>
          <w:u w:val="single"/>
        </w:rPr>
        <w:t xml:space="preserve">  </w:t>
      </w:r>
      <w:r>
        <w:rPr>
          <w:rFonts w:hint="eastAsia" w:ascii="仿宋" w:hAnsi="仿宋"/>
          <w:sz w:val="24"/>
          <w:u w:val="single"/>
        </w:rPr>
        <w:t xml:space="preserve">固定单价合同</w:t>
      </w:r>
      <w:r>
        <w:rPr>
          <w:rFonts w:ascii="仿宋" w:hAnsi="仿宋"/>
          <w:sz w:val="24"/>
          <w:u w:val="single"/>
        </w:rPr>
        <w:t xml:space="preserve">  </w:t>
      </w:r>
      <w:r>
        <w:rPr>
          <w:rFonts w:ascii="仿宋" w:hAnsi="仿宋"/>
          <w:sz w:val="24"/>
        </w:rPr>
        <w:t xml:space="preserve">。</w:t>
      </w:r>
      <w:r/>
    </w:p>
    <w:p>
      <w:pPr>
        <w:pStyle w:val="1156"/>
        <w:spacing w:line="360" w:lineRule="auto"/>
        <w:rPr>
          <w:rFonts w:ascii="仿宋" w:hAnsi="仿宋"/>
          <w:b/>
          <w:sz w:val="24"/>
        </w:rPr>
      </w:pPr>
      <w:r/>
      <w:bookmarkStart w:id="69" w:name="_Toc408329798"/>
      <w:r>
        <w:rPr>
          <w:rFonts w:ascii="仿宋" w:hAnsi="仿宋"/>
          <w:b/>
          <w:sz w:val="24"/>
        </w:rPr>
        <w:t xml:space="preserve">五、项目负责人</w:t>
      </w:r>
      <w:bookmarkEnd w:id="69"/>
      <w:r>
        <w:rPr>
          <w:rFonts w:ascii="仿宋" w:hAnsi="仿宋"/>
          <w:b/>
          <w:sz w:val="24"/>
        </w:rPr>
      </w:r>
      <w:r/>
    </w:p>
    <w:p>
      <w:pPr>
        <w:pStyle w:val="1156"/>
        <w:ind w:firstLine="480"/>
        <w:spacing w:line="360" w:lineRule="auto"/>
        <w:rPr>
          <w:rFonts w:ascii="仿宋" w:hAnsi="仿宋"/>
          <w:sz w:val="24"/>
        </w:rPr>
      </w:pPr>
      <w:r>
        <w:rPr>
          <w:rFonts w:ascii="仿宋" w:hAnsi="仿宋"/>
          <w:sz w:val="24"/>
        </w:rPr>
        <w:t xml:space="preserve">承包人项目负责人：</w:t>
      </w:r>
      <w:r>
        <w:rPr>
          <w:rFonts w:hint="eastAsia" w:ascii="MingLiU_HKSCS" w:hAnsi="MingLiU_HKSCS" w:cs="MingLiU_HKSCS"/>
          <w:sz w:val="24"/>
          <w:u w:val="single"/>
        </w:rPr>
        <w:t xml:space="preserve">          </w:t>
      </w:r>
      <w:r>
        <w:rPr>
          <w:rFonts w:ascii="仿宋" w:hAnsi="仿宋"/>
          <w:sz w:val="24"/>
          <w:u w:val="single"/>
        </w:rPr>
        <w:t xml:space="preserve">   </w:t>
      </w:r>
      <w:r>
        <w:rPr>
          <w:rFonts w:hint="eastAsia" w:ascii="MingLiU_HKSCS" w:hAnsi="MingLiU_HKSCS" w:cs="MingLiU_HKSCS"/>
          <w:sz w:val="24"/>
          <w:u w:val="single"/>
        </w:rPr>
        <w:t xml:space="preserve"> </w:t>
      </w:r>
      <w:r>
        <w:rPr>
          <w:rFonts w:ascii="仿宋" w:hAnsi="仿宋"/>
          <w:sz w:val="24"/>
        </w:rPr>
        <w:t xml:space="preserve">。</w:t>
      </w:r>
      <w:r/>
    </w:p>
    <w:p>
      <w:pPr>
        <w:pStyle w:val="1156"/>
        <w:spacing w:line="360" w:lineRule="auto"/>
        <w:rPr>
          <w:rFonts w:ascii="仿宋" w:hAnsi="仿宋"/>
          <w:b/>
          <w:sz w:val="24"/>
        </w:rPr>
      </w:pPr>
      <w:r/>
      <w:bookmarkStart w:id="70" w:name="_Toc408329799"/>
      <w:r>
        <w:rPr>
          <w:rFonts w:ascii="仿宋" w:hAnsi="仿宋"/>
          <w:b/>
          <w:sz w:val="24"/>
        </w:rPr>
        <w:t xml:space="preserve">六、合同文件构成</w:t>
      </w:r>
      <w:bookmarkEnd w:id="70"/>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本协议书与下列文件一起构成合同文件：</w:t>
      </w:r>
      <w:r/>
    </w:p>
    <w:p>
      <w:pPr>
        <w:pStyle w:val="1156"/>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p>
    <w:p>
      <w:pPr>
        <w:pStyle w:val="1156"/>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竞争性磋商</w:t>
      </w:r>
      <w:r>
        <w:rPr>
          <w:rFonts w:ascii="宋体" w:hAnsi="宋体"/>
          <w:sz w:val="24"/>
        </w:rPr>
        <w:t xml:space="preserve">申请函</w:t>
      </w:r>
      <w:r>
        <w:rPr>
          <w:rFonts w:hint="eastAsia" w:ascii="宋体" w:hAnsi="宋体"/>
          <w:sz w:val="24"/>
        </w:rPr>
        <w:t xml:space="preserve">及其附录</w:t>
      </w:r>
      <w:r>
        <w:rPr>
          <w:rFonts w:ascii="宋体" w:hAnsi="宋体"/>
          <w:sz w:val="24"/>
        </w:rPr>
        <w:t xml:space="preserve">；</w:t>
      </w:r>
      <w:r>
        <w:rPr>
          <w:rFonts w:hint="eastAsia" w:ascii="宋体" w:hAnsi="宋体"/>
          <w:sz w:val="24"/>
        </w:rPr>
      </w:r>
      <w:r/>
    </w:p>
    <w:p>
      <w:pPr>
        <w:pStyle w:val="1156"/>
        <w:ind w:firstLine="480"/>
        <w:jc w:val="left"/>
        <w:spacing w:line="360" w:lineRule="auto"/>
        <w:rPr>
          <w:rFonts w:hint="eastAsia" w:ascii="宋体" w:hAnsi="宋体"/>
          <w:sz w:val="24"/>
        </w:rPr>
      </w:pPr>
      <w:r>
        <w:rPr>
          <w:rFonts w:hint="eastAsia" w:ascii="宋体" w:hAnsi="宋体"/>
          <w:sz w:val="24"/>
        </w:rPr>
        <w:t xml:space="preserve">（3）本项目竞争性磋商文件；</w:t>
      </w:r>
      <w:r/>
    </w:p>
    <w:p>
      <w:pPr>
        <w:pStyle w:val="1156"/>
        <w:ind w:firstLine="480"/>
        <w:jc w:val="left"/>
        <w:spacing w:line="360" w:lineRule="auto"/>
        <w:rPr>
          <w:rFonts w:ascii="宋体" w:hAnsi="宋体"/>
          <w:sz w:val="24"/>
        </w:rPr>
      </w:pPr>
      <w:r>
        <w:rPr>
          <w:rFonts w:hint="eastAsia" w:ascii="宋体" w:hAnsi="宋体"/>
          <w:sz w:val="24"/>
        </w:rPr>
        <w:t xml:space="preserve">（4）承包人的响应文件；</w:t>
      </w:r>
      <w:r>
        <w:rPr>
          <w:rFonts w:ascii="宋体" w:hAnsi="宋体"/>
          <w:sz w:val="24"/>
        </w:rPr>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）图纸（如有）；</w:t>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p>
    <w:p>
      <w:pPr>
        <w:pStyle w:val="1156"/>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p>
    <w:p>
      <w:pPr>
        <w:pStyle w:val="1156"/>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p>
    <w:p>
      <w:pPr>
        <w:pStyle w:val="1156"/>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1156"/>
        <w:spacing w:line="360" w:lineRule="auto"/>
        <w:rPr>
          <w:rFonts w:ascii="仿宋" w:hAnsi="仿宋"/>
          <w:b/>
          <w:sz w:val="24"/>
        </w:rPr>
      </w:pPr>
      <w:r/>
      <w:bookmarkStart w:id="71" w:name="_Toc408329800"/>
      <w:r>
        <w:rPr>
          <w:rFonts w:ascii="仿宋" w:hAnsi="仿宋"/>
          <w:b/>
          <w:sz w:val="24"/>
        </w:rPr>
        <w:t xml:space="preserve">七、承诺</w:t>
      </w:r>
      <w:bookmarkEnd w:id="71"/>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p>
    <w:p>
      <w:pPr>
        <w:pStyle w:val="1156"/>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p>
    <w:p>
      <w:pPr>
        <w:pStyle w:val="1156"/>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p>
    <w:p>
      <w:pPr>
        <w:pStyle w:val="1156"/>
        <w:spacing w:line="360" w:lineRule="auto"/>
        <w:rPr>
          <w:rFonts w:ascii="仿宋" w:hAnsi="仿宋"/>
          <w:b/>
          <w:sz w:val="24"/>
        </w:rPr>
      </w:pPr>
      <w:r/>
      <w:bookmarkStart w:id="72" w:name="_Toc408329801"/>
      <w:r>
        <w:rPr>
          <w:rFonts w:ascii="仿宋" w:hAnsi="仿宋"/>
          <w:b/>
          <w:sz w:val="24"/>
        </w:rPr>
        <w:t xml:space="preserve">八、词语含义</w:t>
      </w:r>
      <w:bookmarkEnd w:id="72"/>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p>
    <w:p>
      <w:pPr>
        <w:pStyle w:val="1156"/>
        <w:spacing w:line="360" w:lineRule="auto"/>
        <w:rPr>
          <w:rFonts w:ascii="仿宋" w:hAnsi="仿宋"/>
          <w:b/>
          <w:sz w:val="24"/>
        </w:rPr>
      </w:pPr>
      <w:r/>
      <w:bookmarkStart w:id="73" w:name="_Toc408329802"/>
      <w:r>
        <w:rPr>
          <w:rFonts w:ascii="仿宋" w:hAnsi="仿宋"/>
          <w:b/>
          <w:sz w:val="24"/>
        </w:rPr>
        <w:t xml:space="preserve">九、签订时间</w:t>
      </w:r>
      <w:bookmarkEnd w:id="73"/>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本合同于</w:t>
      </w:r>
      <w:r>
        <w:rPr>
          <w:rFonts w:ascii="宋体" w:hAnsi="宋体"/>
          <w:bCs/>
          <w:sz w:val="24"/>
          <w:u w:val="single"/>
        </w:rPr>
        <w:t xml:space="preserve"> </w:t>
      </w:r>
      <w:r>
        <w:rPr>
          <w:rFonts w:hint="eastAsia" w:ascii="宋体" w:hAnsi="宋体"/>
          <w:bCs/>
          <w:sz w:val="24"/>
          <w:u w:val="single"/>
        </w:rPr>
        <w:t xml:space="preserve">2026</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日签订</w:t>
      </w:r>
      <w:r>
        <w:rPr>
          <w:rFonts w:ascii="仿宋" w:hAnsi="仿宋"/>
          <w:bCs/>
          <w:sz w:val="24"/>
        </w:rPr>
        <w:t xml:space="preserve">。</w:t>
      </w:r>
      <w:r/>
    </w:p>
    <w:p>
      <w:pPr>
        <w:pStyle w:val="1156"/>
        <w:spacing w:line="360" w:lineRule="auto"/>
        <w:rPr>
          <w:rFonts w:ascii="仿宋" w:hAnsi="仿宋"/>
          <w:b/>
          <w:sz w:val="24"/>
        </w:rPr>
      </w:pPr>
      <w:r/>
      <w:bookmarkStart w:id="74" w:name="_Toc408329803"/>
      <w:r>
        <w:rPr>
          <w:rFonts w:ascii="仿宋" w:hAnsi="仿宋"/>
          <w:b/>
          <w:sz w:val="24"/>
        </w:rPr>
        <w:t xml:space="preserve">十、签订地点</w:t>
      </w:r>
      <w:bookmarkEnd w:id="74"/>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本合同在</w:t>
      </w:r>
      <w:r>
        <w:rPr>
          <w:rFonts w:ascii="仿宋" w:hAnsi="仿宋"/>
          <w:bCs/>
          <w:sz w:val="24"/>
          <w:u w:val="single"/>
        </w:rPr>
        <w:t xml:space="preserve">  </w:t>
      </w:r>
      <w:r>
        <w:rPr>
          <w:rFonts w:hint="eastAsia" w:ascii="仿宋" w:hAnsi="仿宋"/>
          <w:bCs/>
          <w:sz w:val="24"/>
          <w:u w:val="single"/>
        </w:rPr>
        <w:t xml:space="preserve">江苏省南京市 </w:t>
      </w:r>
      <w:r>
        <w:rPr>
          <w:rFonts w:ascii="仿宋" w:hAnsi="仿宋"/>
          <w:bCs/>
          <w:sz w:val="24"/>
        </w:rPr>
        <w:t xml:space="preserve">签订。</w:t>
      </w:r>
      <w:r/>
    </w:p>
    <w:p>
      <w:pPr>
        <w:pStyle w:val="1156"/>
        <w:spacing w:line="360" w:lineRule="auto"/>
        <w:rPr>
          <w:rFonts w:ascii="仿宋" w:hAnsi="仿宋"/>
          <w:b/>
          <w:sz w:val="24"/>
        </w:rPr>
      </w:pPr>
      <w:r/>
      <w:bookmarkStart w:id="75" w:name="_Toc408329804"/>
      <w:r>
        <w:rPr>
          <w:rFonts w:ascii="仿宋" w:hAnsi="仿宋"/>
          <w:b/>
          <w:sz w:val="24"/>
        </w:rPr>
        <w:t xml:space="preserve">十一、补充协议</w:t>
      </w:r>
      <w:bookmarkEnd w:id="75"/>
      <w:r>
        <w:rPr>
          <w:rFonts w:ascii="仿宋" w:hAnsi="仿宋"/>
          <w:b/>
          <w:sz w:val="24"/>
        </w:rPr>
      </w:r>
      <w:r/>
    </w:p>
    <w:p>
      <w:pPr>
        <w:pStyle w:val="1156"/>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1156"/>
        <w:spacing w:line="360" w:lineRule="auto"/>
        <w:rPr>
          <w:rFonts w:ascii="仿宋" w:hAnsi="仿宋"/>
          <w:b/>
          <w:sz w:val="24"/>
        </w:rPr>
      </w:pPr>
      <w:r/>
      <w:bookmarkStart w:id="76" w:name="_Toc408329805"/>
      <w:r>
        <w:rPr>
          <w:rFonts w:ascii="仿宋" w:hAnsi="仿宋"/>
          <w:b/>
          <w:sz w:val="24"/>
        </w:rPr>
        <w:t xml:space="preserve">十二、合同生效</w:t>
      </w:r>
      <w:bookmarkEnd w:id="76"/>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本合同自</w:t>
      </w:r>
      <w:r>
        <w:rPr>
          <w:rFonts w:ascii="仿宋" w:hAnsi="仿宋"/>
          <w:bCs/>
          <w:sz w:val="24"/>
          <w:u w:val="single"/>
        </w:rPr>
        <w:t xml:space="preserve">  </w:t>
      </w:r>
      <w:r>
        <w:rPr>
          <w:rFonts w:hint="eastAsia" w:ascii="仿宋" w:hAnsi="仿宋"/>
          <w:bCs/>
          <w:sz w:val="24"/>
          <w:u w:val="single"/>
        </w:rPr>
        <w:t xml:space="preserve">双方签字盖章后</w:t>
      </w:r>
      <w:r>
        <w:rPr>
          <w:rFonts w:ascii="仿宋" w:hAnsi="仿宋"/>
          <w:bCs/>
          <w:sz w:val="24"/>
          <w:u w:val="single"/>
        </w:rPr>
        <w:t xml:space="preserve">  </w:t>
      </w:r>
      <w:r>
        <w:rPr>
          <w:rFonts w:ascii="仿宋" w:hAnsi="仿宋"/>
          <w:bCs/>
          <w:sz w:val="24"/>
        </w:rPr>
        <w:t xml:space="preserve">生效。</w:t>
      </w:r>
      <w:r/>
    </w:p>
    <w:p>
      <w:pPr>
        <w:pStyle w:val="1156"/>
        <w:spacing w:line="360" w:lineRule="auto"/>
        <w:rPr>
          <w:rFonts w:ascii="仿宋" w:hAnsi="仿宋"/>
          <w:b/>
          <w:sz w:val="24"/>
        </w:rPr>
      </w:pPr>
      <w:r/>
      <w:bookmarkStart w:id="77" w:name="_Toc408329806"/>
      <w:r>
        <w:rPr>
          <w:rFonts w:ascii="仿宋" w:hAnsi="仿宋"/>
          <w:b/>
          <w:sz w:val="24"/>
        </w:rPr>
        <w:t xml:space="preserve">十三、合同份数</w:t>
      </w:r>
      <w:bookmarkEnd w:id="77"/>
      <w:r>
        <w:rPr>
          <w:rFonts w:ascii="仿宋" w:hAnsi="仿宋"/>
          <w:b/>
          <w:sz w:val="24"/>
        </w:rPr>
      </w:r>
      <w:r/>
    </w:p>
    <w:p>
      <w:pPr>
        <w:pStyle w:val="1156"/>
        <w:ind w:firstLine="480"/>
        <w:spacing w:line="360" w:lineRule="auto"/>
        <w:rPr>
          <w:rFonts w:ascii="仿宋" w:hAnsi="仿宋"/>
          <w:bCs/>
          <w:sz w:val="24"/>
        </w:rPr>
      </w:pPr>
      <w:r>
        <w:rPr>
          <w:rFonts w:ascii="仿宋" w:hAnsi="仿宋"/>
          <w:bCs/>
          <w:sz w:val="24"/>
        </w:rPr>
        <w:t xml:space="preserve">本合同一式</w:t>
      </w:r>
      <w:r>
        <w:rPr>
          <w:rFonts w:ascii="仿宋" w:hAnsi="仿宋"/>
          <w:bCs/>
          <w:sz w:val="24"/>
          <w:u w:val="single"/>
        </w:rPr>
        <w:t xml:space="preserve"> </w:t>
      </w:r>
      <w:r>
        <w:rPr>
          <w:rFonts w:hint="eastAsia" w:ascii="仿宋" w:hAnsi="仿宋"/>
          <w:bCs/>
          <w:sz w:val="24"/>
          <w:u w:val="single"/>
        </w:rPr>
        <w:t xml:space="preserve">陆 </w:t>
      </w:r>
      <w:r>
        <w:rPr>
          <w:rFonts w:ascii="仿宋" w:hAnsi="仿宋"/>
          <w:bCs/>
          <w:sz w:val="24"/>
        </w:rPr>
        <w:t xml:space="preserve">份，均具有同等法律效力，发包人执</w:t>
      </w:r>
      <w:r>
        <w:rPr>
          <w:rFonts w:ascii="仿宋" w:hAnsi="仿宋"/>
          <w:bCs/>
          <w:sz w:val="24"/>
          <w:u w:val="single"/>
        </w:rPr>
        <w:t xml:space="preserve"> </w:t>
      </w:r>
      <w:r>
        <w:rPr>
          <w:rFonts w:hint="eastAsia" w:ascii="仿宋" w:hAnsi="仿宋"/>
          <w:bCs/>
          <w:sz w:val="24"/>
          <w:u w:val="single"/>
        </w:rPr>
        <w:t xml:space="preserve">叁</w:t>
      </w:r>
      <w:r>
        <w:rPr>
          <w:rFonts w:ascii="仿宋" w:hAnsi="仿宋"/>
          <w:bCs/>
          <w:sz w:val="24"/>
          <w:u w:val="single"/>
        </w:rPr>
        <w:t xml:space="preserve"> </w:t>
      </w:r>
      <w:r>
        <w:rPr>
          <w:rFonts w:ascii="仿宋" w:hAnsi="仿宋"/>
          <w:bCs/>
          <w:sz w:val="24"/>
        </w:rPr>
        <w:t xml:space="preserve">份，承包人执</w:t>
      </w:r>
      <w:r>
        <w:rPr>
          <w:rFonts w:hint="eastAsia" w:ascii="仿宋" w:hAnsi="仿宋"/>
          <w:bCs/>
          <w:sz w:val="24"/>
          <w:u w:val="single"/>
        </w:rPr>
        <w:t xml:space="preserve"> 叁 </w:t>
      </w:r>
      <w:r>
        <w:rPr>
          <w:rFonts w:ascii="仿宋" w:hAnsi="仿宋"/>
          <w:bCs/>
          <w:sz w:val="24"/>
        </w:rPr>
        <w:t xml:space="preserve">份。</w:t>
      </w:r>
      <w:r/>
    </w:p>
    <w:p>
      <w:pPr>
        <w:pStyle w:val="1156"/>
        <w:spacing w:line="360" w:lineRule="auto"/>
      </w:pPr>
      <w:r/>
      <w:r/>
    </w:p>
    <w:p>
      <w:pPr>
        <w:pStyle w:val="1156"/>
        <w:spacing w:line="360" w:lineRule="auto"/>
      </w:p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 xml:space="preserve">甲方（发包人）：   （盖章）</w:t>
        <w:tab/>
        <w:t xml:space="preserve">  乙方（承包人）：   （盖章）</w:t>
      </w:r>
      <w:r>
        <w:rPr>
          <w:rFonts w:ascii="宋体" w:hAnsi="宋体"/>
          <w:sz w:val="24"/>
          <w:szCs w:val="24"/>
        </w:rPr>
      </w:r>
      <w:r/>
    </w:p>
    <w:p>
      <w:pPr>
        <w:pStyle w:val="1156"/>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56"/>
        <w:ind w:right="-105"/>
        <w:jc w:val="left"/>
        <w:spacing w:line="360" w:lineRule="auto"/>
        <w:tabs>
          <w:tab w:val="left" w:pos="180" w:leader="none"/>
          <w:tab w:val="left" w:pos="4410" w:leader="none"/>
        </w:tabs>
        <w:rPr>
          <w:rFonts w:ascii="宋体" w:hAnsi="宋体"/>
          <w:sz w:val="24"/>
          <w:szCs w:val="24"/>
        </w:rPr>
      </w:pPr>
      <w:r>
        <w:rPr>
          <w:rFonts w:hint="eastAsia" w:ascii="宋体" w:hAnsi="宋体"/>
          <w:sz w:val="24"/>
          <w:szCs w:val="24"/>
        </w:rPr>
        <w:tab/>
        <w:t xml:space="preserve">法定代表人（签章）：               </w:t>
        <w:tab/>
        <w:tab/>
        <w:t xml:space="preserve">法定代表人（签章）：</w:t>
      </w:r>
      <w:r>
        <w:rPr>
          <w:rFonts w:ascii="宋体" w:hAnsi="宋体"/>
          <w:sz w:val="24"/>
          <w:szCs w:val="24"/>
        </w:rPr>
      </w:r>
      <w:r/>
    </w:p>
    <w:p>
      <w:pPr>
        <w:pStyle w:val="1156"/>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56"/>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56"/>
        <w:ind w:left="4800" w:right="-105" w:hanging="4800"/>
        <w:jc w:val="left"/>
        <w:spacing w:line="36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tab/>
        <w:t xml:space="preserve">年    月    日</w:t>
        <w:tab/>
        <w:tab/>
        <w:tab/>
        <w:t xml:space="preserve">年    月    日    </w:t>
      </w:r>
      <w:r>
        <w:rPr>
          <w:rFonts w:ascii="宋体" w:hAnsi="宋体"/>
          <w:sz w:val="24"/>
          <w:szCs w:val="24"/>
        </w:rPr>
      </w:r>
      <w:r/>
    </w:p>
    <w:p>
      <w:pPr>
        <w:pStyle w:val="1156"/>
        <w:ind w:left="4800" w:right="-105" w:hanging="480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地址：</w:t>
        <w:tab/>
        <w:tab/>
        <w:tab/>
        <w:t xml:space="preserve">地址： </w:t>
      </w:r>
      <w:r>
        <w:rPr>
          <w:rFonts w:ascii="宋体" w:hAnsi="宋体"/>
          <w:sz w:val="24"/>
          <w:szCs w:val="24"/>
        </w:r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开户：</w:t>
        <w:tab/>
        <w:tab/>
        <w:tab/>
        <w:t xml:space="preserve">开户：</w:t>
      </w:r>
      <w:r>
        <w:rPr>
          <w:rFonts w:ascii="宋体" w:hAnsi="宋体"/>
          <w:sz w:val="24"/>
          <w:szCs w:val="24"/>
        </w:r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帐号：</w:t>
        <w:tab/>
        <w:tab/>
        <w:tab/>
        <w:t xml:space="preserve">帐号：</w:t>
      </w:r>
      <w:r>
        <w:rPr>
          <w:rFonts w:ascii="宋体" w:hAnsi="宋体"/>
          <w:sz w:val="24"/>
          <w:szCs w:val="24"/>
        </w:r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邮编：                            </w:t>
        <w:tab/>
        <w:tab/>
        <w:t xml:space="preserve">邮编：</w:t>
      </w:r>
      <w:r>
        <w:rPr>
          <w:rFonts w:ascii="宋体" w:hAnsi="宋体"/>
          <w:sz w:val="24"/>
          <w:szCs w:val="24"/>
        </w:rPr>
      </w:r>
      <w:r/>
    </w:p>
    <w:p>
      <w:pPr>
        <w:pStyle w:val="1156"/>
        <w:ind w:right="-105"/>
        <w:jc w:val="left"/>
        <w:spacing w:line="360" w:lineRule="auto"/>
        <w:tabs>
          <w:tab w:val="left" w:pos="420" w:leader="none"/>
          <w:tab w:val="left" w:pos="4410" w:leader="none"/>
        </w:tabs>
        <w:rPr>
          <w:rFonts w:ascii="宋体" w:hAnsi="宋体"/>
          <w:sz w:val="24"/>
          <w:szCs w:val="24"/>
        </w:rPr>
      </w:pPr>
      <w:r>
        <w:rPr>
          <w:rFonts w:hint="eastAsia" w:ascii="宋体" w:hAnsi="宋体"/>
          <w:sz w:val="24"/>
          <w:szCs w:val="24"/>
        </w:rPr>
        <w:tab/>
        <w:t xml:space="preserve">电话：                            </w:t>
        <w:tab/>
        <w:tab/>
        <w:t xml:space="preserve">电话：</w:t>
      </w:r>
      <w:r>
        <w:rPr>
          <w:rFonts w:ascii="宋体" w:hAnsi="宋体"/>
          <w:sz w:val="24"/>
          <w:szCs w:val="24"/>
        </w:rPr>
      </w:r>
      <w:r/>
    </w:p>
    <w:p>
      <w:pPr>
        <w:pStyle w:val="1156"/>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传真：                            </w:t>
        <w:tab/>
        <w:tab/>
        <w:t xml:space="preserve">传真：</w:t>
      </w:r>
      <w:r>
        <w:rPr>
          <w:rFonts w:ascii="宋体" w:hAnsi="宋体"/>
          <w:sz w:val="24"/>
          <w:szCs w:val="24"/>
        </w:rPr>
      </w:r>
      <w:r/>
    </w:p>
    <w:p>
      <w:pPr>
        <w:pStyle w:val="1156"/>
        <w:jc w:val="left"/>
        <w:spacing w:line="360" w:lineRule="auto"/>
        <w:widowControl/>
        <w:tabs>
          <w:tab w:val="left" w:pos="420" w:leader="none"/>
          <w:tab w:val="left" w:pos="4410" w:leader="none"/>
        </w:tabs>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ab/>
        <w:t xml:space="preserve">E-mail：                          </w:t>
        <w:tab/>
        <w:tab/>
        <w:t xml:space="preserve">E-mail：</w:t>
      </w:r>
      <w:r>
        <w:rPr>
          <w:rFonts w:ascii="宋体" w:hAnsi="宋体"/>
          <w:sz w:val="24"/>
          <w:szCs w:val="24"/>
        </w:rPr>
      </w:r>
      <w:r/>
    </w:p>
    <w:p>
      <w:pPr>
        <w:pStyle w:val="1156"/>
        <w:jc w:val="center"/>
        <w:spacing w:line="360" w:lineRule="auto"/>
        <w:rPr>
          <w:rFonts w:ascii="宋体" w:hAnsi="宋体"/>
          <w:b/>
          <w:sz w:val="28"/>
          <w:szCs w:val="24"/>
        </w:rPr>
        <w:outlineLvl w:val="1"/>
      </w:pPr>
      <w:r/>
      <w:bookmarkStart w:id="78" w:name="_Toc164181460"/>
      <w:r/>
      <w:bookmarkStart w:id="79" w:name="_Toc35712348"/>
      <w:r/>
      <w:bookmarkStart w:id="80" w:name="_Toc35712286"/>
      <w:r/>
      <w:bookmarkStart w:id="81" w:name="_Toc155998835"/>
      <w:r>
        <w:rPr>
          <w:rFonts w:hint="eastAsia" w:ascii="宋体" w:hAnsi="宋体"/>
          <w:b/>
          <w:sz w:val="28"/>
          <w:szCs w:val="24"/>
        </w:rPr>
        <w:t xml:space="preserve">第二部分   通用合同条款</w:t>
      </w:r>
      <w:bookmarkEnd w:id="78"/>
      <w:r/>
      <w:bookmarkEnd w:id="79"/>
      <w:r/>
      <w:bookmarkEnd w:id="80"/>
      <w:r/>
      <w:bookmarkEnd w:id="81"/>
      <w:r>
        <w:rPr>
          <w:rFonts w:ascii="宋体" w:hAnsi="宋体"/>
          <w:b/>
          <w:sz w:val="28"/>
          <w:szCs w:val="24"/>
        </w:rPr>
      </w:r>
      <w:r/>
    </w:p>
    <w:p>
      <w:pPr>
        <w:pStyle w:val="1156"/>
        <w:ind w:firstLine="480"/>
        <w:spacing w:line="360" w:lineRule="auto"/>
        <w:widowControl/>
        <w:rPr>
          <w:rFonts w:ascii="Arial" w:hAnsi="Arial" w:eastAsia="Times New Roman"/>
          <w:sz w:val="24"/>
        </w:rPr>
      </w:pPr>
      <w:r>
        <w:rPr>
          <w:rFonts w:hint="eastAsia" w:ascii="宋体" w:hAnsi="宋体" w:cs="宋体"/>
          <w:sz w:val="24"/>
        </w:rPr>
        <w:t xml:space="preserve">采用《建设工程施工合同（示范文本）》（</w:t>
      </w:r>
      <w:r>
        <w:rPr>
          <w:rFonts w:ascii="Arial" w:hAnsi="Arial" w:eastAsia="Times New Roman"/>
          <w:sz w:val="24"/>
        </w:rPr>
        <w:t xml:space="preserve">GF</w:t>
      </w:r>
      <w:r>
        <w:rPr>
          <w:rFonts w:hint="eastAsia" w:ascii="Arial" w:hAnsi="Arial" w:eastAsia="Times New Roman"/>
          <w:sz w:val="24"/>
        </w:rPr>
        <w:t xml:space="preserve">—</w:t>
      </w:r>
      <w:r>
        <w:rPr>
          <w:rFonts w:ascii="Arial" w:hAnsi="Arial" w:eastAsia="Times New Roman"/>
          <w:sz w:val="24"/>
        </w:rPr>
        <w:t xml:space="preserve">2017</w:t>
      </w:r>
      <w:r>
        <w:rPr>
          <w:rFonts w:hint="eastAsia" w:ascii="Arial" w:hAnsi="Arial" w:eastAsia="Times New Roman"/>
          <w:sz w:val="24"/>
        </w:rPr>
        <w:t xml:space="preserve">—</w:t>
      </w:r>
      <w:r>
        <w:rPr>
          <w:rFonts w:ascii="Arial" w:hAnsi="Arial" w:eastAsia="Times New Roman"/>
          <w:sz w:val="24"/>
        </w:rPr>
        <w:t xml:space="preserve">0201</w:t>
      </w:r>
      <w:r>
        <w:rPr>
          <w:rFonts w:hint="eastAsia" w:ascii="宋体" w:hAnsi="宋体" w:cs="宋体"/>
          <w:sz w:val="24"/>
        </w:rPr>
        <w:t xml:space="preserve">）中通用合同条款的内容。</w:t>
      </w:r>
      <w:r>
        <w:rPr>
          <w:rFonts w:ascii="Arial" w:hAnsi="Arial" w:eastAsia="Times New Roman"/>
          <w:sz w:val="24"/>
        </w:rPr>
      </w:r>
      <w:r/>
    </w:p>
    <w:p>
      <w:pPr>
        <w:pStyle w:val="1156"/>
        <w:jc w:val="center"/>
        <w:spacing w:line="360" w:lineRule="auto"/>
        <w:rPr>
          <w:rFonts w:ascii="宋体" w:hAnsi="宋体"/>
          <w:b/>
          <w:sz w:val="28"/>
          <w:szCs w:val="24"/>
        </w:rPr>
        <w:outlineLvl w:val="1"/>
      </w:pPr>
      <w:r>
        <w:rPr>
          <w:rFonts w:ascii="宋体" w:hAnsi="宋体"/>
          <w:b/>
          <w:sz w:val="28"/>
          <w:szCs w:val="24"/>
        </w:rPr>
      </w:r>
      <w:r/>
    </w:p>
    <w:p>
      <w:pPr>
        <w:pStyle w:val="1156"/>
        <w:jc w:val="center"/>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ascii="宋体" w:hAnsi="宋体"/>
          <w:b/>
          <w:sz w:val="28"/>
          <w:szCs w:val="24"/>
        </w:rPr>
      </w:r>
      <w:r/>
    </w:p>
    <w:p>
      <w:pPr>
        <w:pStyle w:val="1156"/>
        <w:jc w:val="center"/>
        <w:spacing w:line="360" w:lineRule="auto"/>
        <w:rPr>
          <w:rFonts w:ascii="宋体" w:hAnsi="宋体"/>
          <w:b/>
          <w:sz w:val="28"/>
          <w:szCs w:val="24"/>
        </w:rPr>
        <w:outlineLvl w:val="1"/>
      </w:pPr>
      <w:r/>
      <w:bookmarkStart w:id="82" w:name="_Toc164181461"/>
      <w:r>
        <w:rPr>
          <w:rFonts w:hint="eastAsia" w:ascii="宋体" w:hAnsi="宋体"/>
          <w:b/>
          <w:sz w:val="28"/>
          <w:szCs w:val="24"/>
        </w:rPr>
        <w:t xml:space="preserve">第三部分   专用合同条款</w:t>
      </w:r>
      <w:bookmarkEnd w:id="82"/>
      <w:r>
        <w:rPr>
          <w:rFonts w:ascii="宋体" w:hAnsi="宋体"/>
          <w:b/>
          <w:sz w:val="28"/>
          <w:szCs w:val="24"/>
        </w:rPr>
      </w:r>
      <w:r/>
    </w:p>
    <w:p>
      <w:pPr>
        <w:pStyle w:val="1156"/>
        <w:spacing w:line="360" w:lineRule="auto"/>
        <w:rPr>
          <w:rFonts w:ascii="宋体" w:hAnsi="宋体"/>
          <w:b/>
          <w:sz w:val="24"/>
          <w:szCs w:val="24"/>
        </w:rPr>
      </w:pPr>
      <w:r>
        <w:rPr>
          <w:rFonts w:ascii="宋体" w:hAnsi="宋体"/>
          <w:b/>
          <w:sz w:val="24"/>
          <w:szCs w:val="24"/>
        </w:rPr>
        <w:t xml:space="preserve">1. </w:t>
      </w:r>
      <w:r>
        <w:rPr>
          <w:rFonts w:hint="eastAsia" w:ascii="宋体" w:hAnsi="宋体"/>
          <w:b/>
          <w:sz w:val="24"/>
          <w:szCs w:val="24"/>
        </w:rPr>
        <w:t xml:space="preserve">一般约定</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词语定义</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1.1.2 合同当事人及其他相关方</w:t>
      </w:r>
      <w:r/>
    </w:p>
    <w:p>
      <w:pPr>
        <w:pStyle w:val="1156"/>
        <w:ind w:firstLine="480"/>
        <w:spacing w:line="360" w:lineRule="auto"/>
        <w:rPr>
          <w:rFonts w:ascii="宋体" w:hAnsi="宋体"/>
          <w:sz w:val="24"/>
          <w:szCs w:val="24"/>
        </w:rPr>
      </w:pPr>
      <w:r>
        <w:rPr>
          <w:rFonts w:ascii="宋体" w:hAnsi="宋体"/>
          <w:sz w:val="24"/>
          <w:szCs w:val="24"/>
        </w:rPr>
        <w:t xml:space="preserve">1.1.2.4监理人：</w:t>
      </w:r>
      <w:r/>
    </w:p>
    <w:p>
      <w:pPr>
        <w:pStyle w:val="1156"/>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1.1.2.5 设计人：</w:t>
      </w:r>
      <w:r/>
    </w:p>
    <w:p>
      <w:pPr>
        <w:pStyle w:val="1156"/>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hint="eastAsia" w:ascii="宋体" w:hAnsi="宋体"/>
          <w:sz w:val="24"/>
          <w:szCs w:val="24"/>
        </w:rPr>
      </w:pPr>
      <w:r>
        <w:rPr>
          <w:rFonts w:ascii="宋体" w:hAnsi="宋体"/>
          <w:sz w:val="24"/>
          <w:szCs w:val="24"/>
        </w:rPr>
        <w:t xml:space="preserve">1.1.2.</w:t>
      </w:r>
      <w:r>
        <w:rPr>
          <w:rFonts w:hint="eastAsia" w:ascii="宋体" w:hAnsi="宋体"/>
          <w:sz w:val="24"/>
          <w:szCs w:val="24"/>
        </w:rPr>
        <w:t xml:space="preserve">10管理人：</w:t>
      </w:r>
      <w:r/>
    </w:p>
    <w:p>
      <w:pPr>
        <w:pStyle w:val="1156"/>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1.1.3.7 </w:t>
      </w:r>
      <w:r>
        <w:rPr>
          <w:rFonts w:hint="eastAsia" w:ascii="宋体" w:hAnsi="宋体"/>
          <w:sz w:val="24"/>
          <w:szCs w:val="24"/>
        </w:rPr>
        <w:t xml:space="preserve">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1.1.3.9 </w:t>
      </w:r>
      <w:r>
        <w:rPr>
          <w:rFonts w:hint="eastAsia" w:ascii="宋体" w:hAnsi="宋体"/>
          <w:sz w:val="24"/>
          <w:szCs w:val="24"/>
        </w:rPr>
        <w:t xml:space="preserve">永久占地包括：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1.1.3.10 </w:t>
      </w:r>
      <w:r>
        <w:rPr>
          <w:rFonts w:hint="eastAsia" w:ascii="宋体" w:hAnsi="宋体"/>
          <w:sz w:val="24"/>
          <w:szCs w:val="24"/>
        </w:rPr>
        <w:t xml:space="preserve">临时占地包括：</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与临时水电铺设：临时水电接驳点的协调工作由承包人承担</w:t>
      </w:r>
      <w:r>
        <w:rPr>
          <w:rFonts w:hint="eastAsia" w:ascii="宋体" w:hAnsi="宋体"/>
          <w:sz w:val="24"/>
          <w:szCs w:val="24"/>
          <w:u w:val="single"/>
        </w:rPr>
        <w:t xml:space="preserve">，</w:t>
      </w:r>
      <w:r>
        <w:rPr>
          <w:rFonts w:hint="eastAsia" w:ascii="宋体" w:hAnsi="宋体"/>
          <w:sz w:val="24"/>
          <w:szCs w:val="24"/>
          <w:u w:val="single"/>
        </w:rPr>
        <w:t xml:space="preserve">临时水电接驳点</w:t>
      </w:r>
      <w:r>
        <w:rPr>
          <w:rFonts w:ascii="宋体" w:hAnsi="宋体"/>
          <w:sz w:val="24"/>
          <w:szCs w:val="24"/>
          <w:u w:val="single"/>
        </w:rPr>
        <w:t xml:space="preserve">发生的接驳费用由承包人自行承担。（</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t xml:space="preserve"> </w:t>
      </w:r>
      <w:r/>
    </w:p>
    <w:p>
      <w:pPr>
        <w:pStyle w:val="1156"/>
        <w:ind w:firstLine="480"/>
        <w:spacing w:line="360" w:lineRule="auto"/>
        <w:rPr>
          <w:rFonts w:ascii="宋体" w:hAnsi="宋体"/>
          <w:sz w:val="24"/>
          <w:szCs w:val="24"/>
        </w:rPr>
      </w:pPr>
      <w:r>
        <w:rPr>
          <w:rFonts w:hint="eastAsia" w:ascii="宋体" w:hAnsi="宋体"/>
          <w:sz w:val="24"/>
          <w:szCs w:val="24"/>
        </w:rPr>
        <w:t xml:space="preserve">适用于合同的其他规范性文件：</w:t>
      </w:r>
      <w:r>
        <w:rPr>
          <w:rFonts w:hint="eastAsia" w:ascii="宋体" w:hAnsi="宋体"/>
          <w:sz w:val="24"/>
          <w:szCs w:val="24"/>
          <w:u w:val="single"/>
        </w:rPr>
        <w:t xml:space="preserve">《</w:t>
      </w:r>
      <w:r>
        <w:rPr>
          <w:rFonts w:hint="eastAsia" w:ascii="宋体" w:hAnsi="宋体"/>
          <w:sz w:val="24"/>
          <w:szCs w:val="24"/>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1.4.1</w:t>
      </w:r>
      <w:r>
        <w:rPr>
          <w:rFonts w:hint="eastAsia" w:ascii="宋体" w:hAnsi="宋体"/>
          <w:sz w:val="24"/>
          <w:szCs w:val="24"/>
        </w:rPr>
        <w:t xml:space="preserve">  适用于工程的标准规范包括：</w:t>
      </w:r>
      <w:r>
        <w:rPr>
          <w:rFonts w:hint="eastAsia" w:ascii="宋体" w:hAnsi="宋体"/>
          <w:sz w:val="24"/>
          <w:szCs w:val="24"/>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1.5 </w:t>
      </w:r>
      <w:r>
        <w:rPr>
          <w:rFonts w:hint="eastAsia" w:ascii="宋体" w:hAnsi="宋体"/>
          <w:sz w:val="24"/>
          <w:szCs w:val="24"/>
        </w:rPr>
        <w:t xml:space="preserve">合同文件的优先顺序</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合同协议书、成交通知书、竞争性磋商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1.6 </w:t>
      </w:r>
      <w:r>
        <w:rPr>
          <w:rFonts w:hint="eastAsia" w:ascii="宋体" w:hAnsi="宋体"/>
          <w:sz w:val="24"/>
          <w:szCs w:val="24"/>
        </w:rPr>
        <w:t xml:space="preserve">图纸和承包人文件</w:t>
      </w:r>
      <w:r>
        <w:rPr>
          <w:rFonts w:ascii="宋体" w:hAnsi="宋体"/>
          <w:sz w:val="24"/>
          <w:szCs w:val="24"/>
        </w:rPr>
        <w:tab/>
      </w:r>
      <w:r/>
    </w:p>
    <w:p>
      <w:pPr>
        <w:pStyle w:val="1156"/>
        <w:ind w:firstLine="480"/>
        <w:spacing w:line="360" w:lineRule="auto"/>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开工前</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  壹套</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按发包人执行</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w:t>
      </w:r>
      <w:r>
        <w:rPr>
          <w:rFonts w:ascii="宋体" w:hAnsi="宋体"/>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 xml:space="preserve">响应</w:t>
      </w:r>
      <w:r>
        <w:rPr>
          <w:rFonts w:ascii="宋体" w:hAnsi="宋体"/>
          <w:sz w:val="24"/>
          <w:szCs w:val="24"/>
          <w:u w:val="single"/>
        </w:rPr>
        <w:t xml:space="preserve">时施工组织设计中的内容及要求，承包人对响应文件中的施工组织设计进行优化的，由此增加的费用由承包人自</w:t>
      </w:r>
      <w:r>
        <w:rPr>
          <w:rFonts w:hint="eastAsia" w:ascii="宋体" w:hAnsi="宋体"/>
          <w:sz w:val="24"/>
          <w:szCs w:val="24"/>
          <w:u w:val="single"/>
        </w:rPr>
        <w:t xml:space="preserve">行承担。（</w:t>
      </w:r>
      <w:r>
        <w:rPr>
          <w:rFonts w:ascii="宋体" w:hAnsi="宋体"/>
          <w:sz w:val="24"/>
          <w:szCs w:val="24"/>
          <w:u w:val="single"/>
        </w:rPr>
        <w:t xml:space="preserve">2）用于办理备案的企业及项目部相关人员资质证书、设备的合格证等。（3）按发包人要求必须提供的其他文件</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施工组织设计于开工前</w:t>
      </w:r>
      <w:r>
        <w:rPr>
          <w:rFonts w:ascii="宋体" w:hAnsi="宋体"/>
          <w:sz w:val="24"/>
          <w:szCs w:val="24"/>
          <w:u w:val="single"/>
        </w:rPr>
        <w:t xml:space="preserve">7天提供，其他文件材料接发包人通知后5天内提供</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承包人提供的文件的数量为：</w:t>
      </w:r>
      <w:bookmarkStart w:id="83" w:name="EBcac7ac44a3ea4b60a47c234f74fab519"/>
      <w:r>
        <w:rPr>
          <w:rFonts w:hint="eastAsia" w:ascii="宋体" w:hAnsi="宋体"/>
          <w:sz w:val="24"/>
          <w:szCs w:val="24"/>
          <w:u w:val="single"/>
        </w:rPr>
        <w:t xml:space="preserve">发包人、监理人、跟踪审计（如有）各壹份</w:t>
      </w:r>
      <w:bookmarkEnd w:id="83"/>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书面形式，并按要求附电子版供发包人存档</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自收到之日起</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1.7 </w:t>
      </w:r>
      <w:r>
        <w:rPr>
          <w:rFonts w:hint="eastAsia" w:ascii="宋体" w:hAnsi="宋体"/>
          <w:sz w:val="24"/>
          <w:szCs w:val="24"/>
        </w:rPr>
        <w:t xml:space="preserve">联络</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发包人和承包人应当在合同签订后</w:t>
      </w:r>
      <w:r>
        <w:rPr>
          <w:rFonts w:hint="eastAsia" w:ascii="宋体" w:hAnsi="宋体"/>
          <w:sz w:val="24"/>
          <w:szCs w:val="24"/>
          <w:u w:val="single"/>
        </w:rPr>
        <w:t xml:space="preserve"> 7 </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按发包人要求执行。承包人送达的文件资料不合格的，发包人将拒绝签收，相关责任由承包人完全承担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项目现场项目经理办公室、承包人指定邮箱【邮箱：</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   </w:t>
      </w:r>
      <w:r>
        <w:rPr>
          <w:rFonts w:hint="eastAsia" w:ascii="宋体" w:hAnsi="宋体"/>
          <w:sz w:val="24"/>
          <w:szCs w:val="24"/>
          <w:u w:val="single"/>
        </w:rPr>
        <w:t xml:space="preserve">项目经理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项目现场总监理工程师办公室</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 </w:t>
      </w:r>
      <w:r>
        <w:rPr>
          <w:rFonts w:hint="eastAsia" w:ascii="宋体" w:hAnsi="宋体"/>
          <w:sz w:val="24"/>
          <w:szCs w:val="24"/>
          <w:u w:val="single"/>
        </w:rPr>
        <w:t xml:space="preserve">总监理工程师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1.10 </w:t>
      </w:r>
      <w:r>
        <w:rPr>
          <w:rFonts w:hint="eastAsia" w:ascii="宋体" w:hAnsi="宋体"/>
          <w:sz w:val="24"/>
          <w:szCs w:val="24"/>
        </w:rPr>
        <w:t xml:space="preserve">交通运输</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1.10.1 </w:t>
      </w:r>
      <w:r>
        <w:rPr>
          <w:rFonts w:hint="eastAsia" w:ascii="宋体" w:hAnsi="宋体"/>
          <w:sz w:val="24"/>
          <w:szCs w:val="24"/>
        </w:rPr>
        <w:t xml:space="preserve">出入现场的权利</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1.10.3 </w:t>
      </w:r>
      <w:r>
        <w:rPr>
          <w:rFonts w:hint="eastAsia" w:ascii="宋体" w:hAnsi="宋体"/>
          <w:sz w:val="24"/>
          <w:szCs w:val="24"/>
        </w:rPr>
        <w:t xml:space="preserve">场内交通</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施工现场封闭围挡范围以内为场内交通，施工现场封闭围挡范围以外为场外交通</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承包人使用场内道路和交通设施须事先征得发包人同意</w:t>
      </w:r>
      <w:r>
        <w:rPr>
          <w:rFonts w:hint="eastAsia" w:ascii="宋体" w:hAnsi="宋体"/>
          <w:sz w:val="24"/>
          <w:szCs w:val="24"/>
        </w:rPr>
        <w:t xml:space="preserve">。</w:t>
      </w:r>
      <w:r>
        <w:rPr>
          <w:rFonts w:ascii="宋体" w:hAnsi="宋体"/>
          <w:sz w:val="24"/>
          <w:szCs w:val="24"/>
        </w:rPr>
        <w:t xml:space="preserve">  </w:t>
      </w:r>
      <w:r/>
    </w:p>
    <w:p>
      <w:pPr>
        <w:pStyle w:val="1156"/>
        <w:ind w:firstLine="480"/>
        <w:spacing w:line="360" w:lineRule="auto"/>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84" w:name="EB674d34c17e004a0d97b71f7f9b9a4873"/>
      <w:r>
        <w:rPr>
          <w:rFonts w:hint="eastAsia" w:ascii="宋体" w:hAnsi="宋体"/>
          <w:sz w:val="24"/>
          <w:szCs w:val="24"/>
          <w:u w:val="single"/>
        </w:rPr>
        <w:t xml:space="preserve">承包人</w:t>
      </w:r>
      <w:bookmarkEnd w:id="84"/>
      <w:r>
        <w:rPr>
          <w:rFonts w:hint="eastAsia" w:ascii="宋体" w:hAnsi="宋体"/>
          <w:sz w:val="24"/>
          <w:szCs w:val="24"/>
        </w:rPr>
        <w:t xml:space="preserve">承担。</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知识产权</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执行通用条款</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1.11.2 </w:t>
      </w:r>
      <w:r>
        <w:rPr>
          <w:rFonts w:hint="eastAsia" w:ascii="宋体" w:hAnsi="宋体"/>
          <w:sz w:val="24"/>
          <w:szCs w:val="24"/>
        </w:rPr>
        <w:t xml:space="preserve">关于承包人为实施工程所编制文件的著作权的归属：</w:t>
      </w:r>
      <w:bookmarkStart w:id="85" w:name="EB2c620238502f4a79862cf5ce2b8b2b89"/>
      <w:r>
        <w:rPr>
          <w:rFonts w:hint="eastAsia" w:ascii="宋体" w:hAnsi="宋体"/>
          <w:sz w:val="24"/>
          <w:szCs w:val="24"/>
          <w:u w:val="single"/>
        </w:rPr>
        <w:t xml:space="preserve">除署名权以外的著作权属于发包人</w:t>
      </w:r>
      <w:bookmarkEnd w:id="85"/>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承包人自行承担，相关费用已包含在投标报价中，发包人不另行支付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允许调整合同价格的工程量偏差范围：</w:t>
      </w:r>
      <w:bookmarkStart w:id="86" w:name="EB3d3a2774ab2849379ed985e0a5fcc483"/>
      <w:r>
        <w:rPr>
          <w:rFonts w:hint="eastAsia" w:ascii="宋体" w:hAnsi="宋体"/>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86"/>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2. </w:t>
      </w:r>
      <w:r>
        <w:rPr>
          <w:rFonts w:hint="eastAsia" w:ascii="宋体" w:hAnsi="宋体"/>
          <w:b/>
          <w:sz w:val="24"/>
          <w:szCs w:val="24"/>
        </w:rPr>
        <w:t xml:space="preserve">发包人</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2.2 </w:t>
      </w:r>
      <w:r>
        <w:rPr>
          <w:rFonts w:hint="eastAsia" w:ascii="宋体" w:hAnsi="宋体"/>
          <w:sz w:val="24"/>
          <w:szCs w:val="24"/>
        </w:rPr>
        <w:t xml:space="preserve">发包人代表</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发包人代表</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职</w:t>
      </w:r>
      <w:r>
        <w:rPr>
          <w:rFonts w:ascii="宋体" w:hAnsi="宋体"/>
          <w:sz w:val="24"/>
          <w:szCs w:val="24"/>
        </w:rPr>
        <w:t xml:space="preserve">    </w:t>
      </w:r>
      <w:r>
        <w:rPr>
          <w:rFonts w:hint="eastAsia" w:ascii="宋体" w:hAnsi="宋体"/>
          <w:sz w:val="24"/>
          <w:szCs w:val="24"/>
        </w:rPr>
        <w:t xml:space="preserve">务：</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发包人代表在发包人的授权范围内代表发包人履行合同</w:t>
      </w:r>
      <w:r>
        <w:rPr>
          <w:rFonts w:ascii="宋体" w:hAnsi="宋体"/>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2.4 </w:t>
      </w:r>
      <w:r>
        <w:rPr>
          <w:rFonts w:hint="eastAsia" w:ascii="宋体" w:hAnsi="宋体"/>
          <w:sz w:val="24"/>
          <w:szCs w:val="24"/>
        </w:rPr>
        <w:t xml:space="preserve">施工现场、施工条件和基础资料的提供</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   开工前</w:t>
      </w:r>
      <w:r>
        <w:rPr>
          <w:rFonts w:ascii="宋体" w:hAnsi="宋体"/>
          <w:sz w:val="24"/>
          <w:szCs w:val="24"/>
          <w:u w:val="single"/>
        </w:rPr>
        <w:t xml:space="preserve">7天 </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2.4.2 </w:t>
      </w:r>
      <w:r>
        <w:rPr>
          <w:rFonts w:hint="eastAsia" w:ascii="宋体" w:hAnsi="宋体"/>
          <w:sz w:val="24"/>
          <w:szCs w:val="24"/>
        </w:rPr>
        <w:t xml:space="preserve">提供施工条件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关于发包人应负责提供施工所需要的条件，包括：</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1）临时施工用水用电：临时施工用水用电接驳点由发包人在开工前提供。</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）由发包人办理的施工所需证件、批件的完成时间：开工前办妥相关开工手续，承包人配合。</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）水准点与坐标控制点交验要求：发包人以书面形式向</w:t>
      </w:r>
      <w:r>
        <w:rPr>
          <w:rFonts w:hint="eastAsia" w:ascii="宋体" w:hAnsi="宋体"/>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）施工组</w:t>
      </w:r>
      <w:r>
        <w:rPr>
          <w:rFonts w:hint="eastAsia" w:ascii="宋体" w:hAnsi="宋体"/>
          <w:sz w:val="24"/>
          <w:szCs w:val="24"/>
          <w:u w:val="single"/>
        </w:rPr>
        <w:t xml:space="preserve">织设计会审：开工前</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2.5 </w:t>
      </w:r>
      <w:r>
        <w:rPr>
          <w:rFonts w:hint="eastAsia" w:ascii="宋体" w:hAnsi="宋体"/>
          <w:sz w:val="24"/>
          <w:szCs w:val="24"/>
        </w:rPr>
        <w:t xml:space="preserve">资金来源证明及支付担保</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自收到承包人书面要求后</w:t>
      </w:r>
      <w:r>
        <w:rPr>
          <w:rFonts w:ascii="宋体" w:hAnsi="宋体"/>
          <w:sz w:val="24"/>
          <w:szCs w:val="24"/>
          <w:u w:val="single"/>
        </w:rPr>
        <w:t xml:space="preserve">28天内提供</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3. </w:t>
      </w:r>
      <w:r>
        <w:rPr>
          <w:rFonts w:hint="eastAsia" w:ascii="宋体" w:hAnsi="宋体"/>
          <w:b/>
          <w:sz w:val="24"/>
          <w:szCs w:val="24"/>
        </w:rPr>
        <w:t xml:space="preserve">承包人</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承包人的一般义务</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承包人提交的竣工资料的内容：</w:t>
      </w:r>
      <w:r>
        <w:rPr>
          <w:rFonts w:hint="eastAsia" w:ascii="宋体" w:hAnsi="宋体"/>
          <w:sz w:val="24"/>
          <w:szCs w:val="24"/>
          <w:u w:val="single"/>
        </w:rPr>
        <w:t xml:space="preserve">承包人应根据合同工作内容要求，分别整理符合《建设工程文件归档整理规范》、南京市雨花台区质量监督站要求、南京市城建档案馆要求的完整的竣工验收资料</w:t>
      </w:r>
      <w:r>
        <w:rPr>
          <w:rFonts w:ascii="宋体" w:hAnsi="宋体"/>
          <w:sz w:val="24"/>
          <w:szCs w:val="24"/>
          <w:u w:val="single"/>
        </w:rPr>
        <w:t xml:space="preserve">(含竣工图)报发包人</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书面形式</w:t>
      </w:r>
      <w:r>
        <w:rPr>
          <w:rFonts w:ascii="宋体" w:hAnsi="宋体"/>
          <w:sz w:val="24"/>
          <w:szCs w:val="24"/>
          <w:u w:val="single"/>
        </w:rPr>
        <w:t xml:space="preserve">竣工资料</w:t>
      </w:r>
      <w:r>
        <w:rPr>
          <w:rFonts w:hint="eastAsia" w:ascii="宋体" w:hAnsi="宋体"/>
          <w:sz w:val="24"/>
          <w:szCs w:val="24"/>
          <w:u w:val="single"/>
        </w:rPr>
        <w:t xml:space="preserve">肆套，电子光盘形式</w:t>
      </w:r>
      <w:r>
        <w:rPr>
          <w:rFonts w:ascii="宋体" w:hAnsi="宋体"/>
          <w:sz w:val="24"/>
          <w:szCs w:val="24"/>
          <w:u w:val="single"/>
        </w:rPr>
        <w:t xml:space="preserve">竣工资料</w:t>
      </w:r>
      <w:r>
        <w:rPr>
          <w:rFonts w:hint="eastAsia" w:ascii="宋体" w:hAnsi="宋体"/>
          <w:sz w:val="24"/>
          <w:szCs w:val="24"/>
          <w:u w:val="single"/>
        </w:rPr>
        <w:t xml:space="preserve">肆套</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承包人全部自行承担，相关费用已包含在投标报价中，发包人不另行支付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竣工验收后30日历天内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书面形式肆套，电子光盘肆套。电子光盘内容应包含全部书面形式材料的内容</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）承包人应履行的其他义务：</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w:t>
      </w:r>
      <w:r>
        <w:rPr>
          <w:rFonts w:ascii="宋体" w:hAnsi="宋体"/>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 xml:space="preserve">“</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sz w:val="24"/>
          <w:szCs w:val="24"/>
          <w:u w:val="single"/>
        </w:rPr>
        <w:t xml:space="preserve">组织设计中的内容及要求，承包人对投标文件中的施工组织设计进行优化的，由此增加的费用由承包人自行承担。未按要求提供的施工组织设计将被发包人退回。承包人不按时送审符合要求的施工组织设计的，须按人民币2</w:t>
      </w:r>
      <w:r>
        <w:rPr>
          <w:rFonts w:ascii="宋体" w:hAnsi="宋体"/>
          <w:sz w:val="24"/>
          <w:szCs w:val="24"/>
          <w:u w:val="single"/>
        </w:rPr>
        <w:t xml:space="preserve">000元/日的标准向发包人支付违约金，相关责任由承包人承担。（2）施工组织设计份数：书面文件叁份；电子文件壹份；两者不一致时，以书面文件为准。</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 xml:space="preserve">安全文明管理和工程造价控制；（</w:t>
      </w:r>
      <w:r>
        <w:rPr>
          <w:rFonts w:ascii="宋体" w:hAnsi="宋体"/>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、水电等位置资料的提供时间：开工前。</w:t>
      </w:r>
      <w:r>
        <w:rPr>
          <w:rFonts w:hint="eastAsia" w:ascii="宋体" w:hAnsi="宋体"/>
          <w:sz w:val="24"/>
          <w:szCs w:val="24"/>
          <w:u w:val="single"/>
        </w:rPr>
        <w:t xml:space="preserve">正常施工过程产生的水电费由发包人提供。</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、施工场地周围地上地下管线和</w:t>
      </w:r>
      <w:r>
        <w:rPr>
          <w:rFonts w:hint="eastAsia" w:ascii="宋体" w:hAnsi="宋体"/>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 xml:space="preserve">，承包人应在2</w:t>
      </w:r>
      <w:r>
        <w:rPr>
          <w:rFonts w:ascii="宋体" w:hAnsi="宋体"/>
          <w:sz w:val="24"/>
          <w:szCs w:val="24"/>
          <w:u w:val="single"/>
        </w:rPr>
        <w:t xml:space="preserve">小时内向发包人报告，同时采取必要的临时保护措施。相关费用已包含在投标报价中，发包人不另行支付。</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 xml:space="preserve">减，同时承包人须按所发生的实际费用的三倍向发包人支付违约金。</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pStyle w:val="1156"/>
        <w:ind w:firstLine="480"/>
        <w:spacing w:line="360" w:lineRule="auto"/>
        <w:rPr>
          <w:rFonts w:ascii="宋体" w:hAnsi="宋体"/>
          <w:sz w:val="24"/>
          <w:szCs w:val="24"/>
        </w:rPr>
      </w:pPr>
      <w:r>
        <w:rPr>
          <w:rFonts w:hint="eastAsia" w:ascii="宋体" w:hAnsi="宋体"/>
          <w:sz w:val="24"/>
          <w:szCs w:val="24"/>
          <w:u w:val="single"/>
        </w:rPr>
        <w:t xml:space="preserve">8</w:t>
      </w:r>
      <w:r>
        <w:rPr>
          <w:rFonts w:ascii="宋体" w:hAnsi="宋体"/>
          <w:sz w:val="24"/>
          <w:szCs w:val="24"/>
          <w:u w:val="single"/>
        </w:rPr>
        <w:t xml:space="preserve">、承包人完成的其他永久工程或临时工程，包括但不限于: （</w:t>
      </w:r>
      <w:r>
        <w:rPr>
          <w:rFonts w:hint="eastAsia" w:ascii="宋体" w:hAnsi="宋体"/>
          <w:sz w:val="24"/>
          <w:szCs w:val="24"/>
          <w:u w:val="single"/>
        </w:rPr>
        <w:t xml:space="preserve">1</w:t>
      </w:r>
      <w:r>
        <w:rPr>
          <w:rFonts w:ascii="宋体" w:hAnsi="宋体"/>
          <w:sz w:val="24"/>
          <w:szCs w:val="24"/>
          <w:u w:val="single"/>
        </w:rPr>
        <w:t xml:space="preserve">）</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与临时水电铺设：临时水电接驳点的协调工作由承包人承担，临时水电接驳点</w:t>
      </w:r>
      <w:r>
        <w:rPr>
          <w:rFonts w:ascii="宋体" w:hAnsi="宋体"/>
          <w:sz w:val="24"/>
          <w:szCs w:val="24"/>
          <w:u w:val="single"/>
        </w:rPr>
        <w:t xml:space="preserve">发生的接驳费用由承包人自行承担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ascii="宋体" w:hAnsi="宋体"/>
          <w:sz w:val="24"/>
          <w:szCs w:val="24"/>
        </w:rPr>
        <w:t xml:space="preserve">。</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 xml:space="preserve">管道堵塞等罚款，由承包人全部承担。</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pStyle w:val="1156"/>
        <w:ind w:firstLine="480"/>
        <w:spacing w:line="360" w:lineRule="auto"/>
        <w:rPr>
          <w:rFonts w:ascii="宋体" w:hAnsi="宋体"/>
          <w:sz w:val="24"/>
          <w:szCs w:val="24"/>
          <w:u w:val="single"/>
        </w:rPr>
      </w:pPr>
      <w:r>
        <w:rPr>
          <w:rFonts w:ascii="宋体" w:hAnsi="宋体"/>
          <w:sz w:val="24"/>
          <w:szCs w:val="24"/>
          <w:u w:val="single"/>
        </w:rPr>
        <w:t xml:space="preserve">11、承包人应负责处理扰民与民扰问题，因场地管理不善引发的一切纠纷由承包人自行解决，发包人不承担任何责任。</w:t>
      </w:r>
      <w:r/>
    </w:p>
    <w:p>
      <w:pPr>
        <w:pStyle w:val="1156"/>
        <w:ind w:firstLine="480"/>
        <w:spacing w:line="360" w:lineRule="auto"/>
        <w:rPr>
          <w:rFonts w:ascii="宋体" w:hAnsi="宋体"/>
          <w:sz w:val="24"/>
          <w:szCs w:val="24"/>
          <w:u w:val="single"/>
        </w:rPr>
      </w:pPr>
      <w:r>
        <w:rPr>
          <w:rFonts w:ascii="宋体" w:hAnsi="宋体"/>
          <w:sz w:val="24"/>
          <w:szCs w:val="24"/>
          <w:u w:val="single"/>
        </w:rPr>
        <w:t xml:space="preserve">12、承包人应做好本项目的安全生产和文明施工工作，并接受发包人的监督检查。</w:t>
      </w:r>
      <w:r/>
    </w:p>
    <w:p>
      <w:pPr>
        <w:pStyle w:val="1156"/>
        <w:ind w:firstLine="480"/>
        <w:spacing w:line="360" w:lineRule="auto"/>
        <w:rPr>
          <w:rFonts w:ascii="宋体" w:hAnsi="宋体"/>
          <w:sz w:val="24"/>
          <w:szCs w:val="24"/>
          <w:u w:val="single"/>
        </w:rPr>
      </w:pPr>
      <w:r>
        <w:rPr>
          <w:rFonts w:ascii="宋体" w:hAnsi="宋体"/>
          <w:sz w:val="24"/>
          <w:szCs w:val="24"/>
          <w:u w:val="single"/>
        </w:rPr>
        <w:t xml:space="preserve">13、已完工程成品保护由承包人负责，相关费用已包含在投标报价中，发包人不另行支付。</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14</w:t>
      </w:r>
      <w:r>
        <w:rPr>
          <w:rFonts w:ascii="宋体" w:hAnsi="宋体"/>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15</w:t>
      </w:r>
      <w:r>
        <w:rPr>
          <w:rFonts w:ascii="宋体" w:hAnsi="宋体"/>
          <w:sz w:val="24"/>
          <w:szCs w:val="24"/>
          <w:u w:val="single"/>
        </w:rPr>
        <w:t xml:space="preserve">、承包人应严格按政府最新规定支付农民工工资。不论因何种</w:t>
      </w:r>
      <w:r>
        <w:rPr>
          <w:rFonts w:hint="eastAsia" w:ascii="宋体" w:hAnsi="宋体"/>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16</w:t>
      </w:r>
      <w:r>
        <w:rPr>
          <w:rFonts w:ascii="宋体" w:hAnsi="宋体"/>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 xml:space="preserve">币5000</w:t>
      </w:r>
      <w:r>
        <w:rPr>
          <w:rFonts w:ascii="宋体" w:hAnsi="宋体"/>
          <w:sz w:val="24"/>
          <w:szCs w:val="24"/>
          <w:u w:val="single"/>
        </w:rPr>
        <w:t xml:space="preserve">元/次的标准向发包人支付违约金。</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17</w:t>
      </w:r>
      <w:r>
        <w:rPr>
          <w:rFonts w:ascii="宋体" w:hAnsi="宋体"/>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18</w:t>
      </w:r>
      <w:r>
        <w:rPr>
          <w:rFonts w:ascii="宋体" w:hAnsi="宋体"/>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19</w:t>
      </w:r>
      <w:r>
        <w:rPr>
          <w:rFonts w:ascii="宋体" w:hAnsi="宋体"/>
          <w:sz w:val="24"/>
          <w:szCs w:val="24"/>
          <w:u w:val="single"/>
        </w:rPr>
        <w:t xml:space="preserve">、承包人必须服从发包人</w:t>
      </w:r>
      <w:r>
        <w:rPr>
          <w:rFonts w:hint="eastAsia" w:ascii="宋体" w:hAnsi="宋体"/>
          <w:sz w:val="24"/>
          <w:szCs w:val="24"/>
          <w:u w:val="single"/>
        </w:rPr>
        <w:t xml:space="preserve">、</w:t>
      </w:r>
      <w:r>
        <w:rPr>
          <w:rFonts w:ascii="宋体" w:hAnsi="宋体"/>
          <w:sz w:val="24"/>
          <w:szCs w:val="24"/>
          <w:u w:val="single"/>
        </w:rPr>
        <w:t xml:space="preserve">监理人的管理监督，对于施工中发现的质量</w:t>
      </w:r>
      <w:r>
        <w:rPr>
          <w:rFonts w:hint="eastAsia" w:ascii="宋体" w:hAnsi="宋体"/>
          <w:sz w:val="24"/>
          <w:szCs w:val="24"/>
          <w:u w:val="single"/>
        </w:rPr>
        <w:t xml:space="preserve">问题必须及时整改。因承包人原因被责令停工和返工的，造成的损失和工期延误由承包人全部承担。</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20</w:t>
      </w:r>
      <w:r>
        <w:rPr>
          <w:rFonts w:ascii="宋体" w:hAnsi="宋体"/>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21</w:t>
      </w:r>
      <w:r>
        <w:rPr>
          <w:rFonts w:ascii="宋体" w:hAnsi="宋体"/>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sz w:val="24"/>
          <w:szCs w:val="24"/>
          <w:u w:val="single"/>
        </w:rPr>
        <w:t xml:space="preserve">、</w:t>
      </w:r>
      <w:r>
        <w:rPr>
          <w:rFonts w:ascii="宋体" w:hAnsi="宋体"/>
          <w:sz w:val="24"/>
          <w:szCs w:val="24"/>
          <w:u w:val="single"/>
        </w:rPr>
        <w:t xml:space="preserve">监理人的现场总协调；承包人拒不配合的，须按人民币</w:t>
      </w:r>
      <w:r>
        <w:rPr>
          <w:rFonts w:hint="eastAsia" w:ascii="宋体" w:hAnsi="宋体"/>
          <w:sz w:val="24"/>
          <w:szCs w:val="24"/>
          <w:u w:val="single"/>
        </w:rPr>
        <w:t xml:space="preserve">5000</w:t>
      </w:r>
      <w:r>
        <w:rPr>
          <w:rFonts w:ascii="宋体" w:hAnsi="宋体"/>
          <w:sz w:val="24"/>
          <w:szCs w:val="24"/>
          <w:u w:val="single"/>
        </w:rPr>
        <w:t xml:space="preserve">元/次的标准向发包人支付违</w:t>
      </w:r>
      <w:r>
        <w:rPr>
          <w:rFonts w:hint="eastAsia" w:ascii="宋体" w:hAnsi="宋体"/>
          <w:sz w:val="24"/>
          <w:szCs w:val="24"/>
          <w:u w:val="single"/>
        </w:rPr>
        <w:t xml:space="preserve">约金，累计达到五次的，发包人有权与承包人解除合同，并没收承包人全部履约保证金。</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22</w:t>
      </w:r>
      <w:r>
        <w:rPr>
          <w:rFonts w:ascii="宋体" w:hAnsi="宋体"/>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 xml:space="preserve">不得</w:t>
      </w:r>
      <w:r>
        <w:rPr>
          <w:rFonts w:ascii="宋体" w:hAnsi="宋体"/>
          <w:sz w:val="24"/>
          <w:szCs w:val="24"/>
          <w:u w:val="single"/>
        </w:rPr>
        <w:t xml:space="preserve">就此向承包人额外增加费用。</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23</w:t>
      </w:r>
      <w:r>
        <w:rPr>
          <w:rFonts w:ascii="宋体" w:hAnsi="宋体"/>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 xml:space="preserve">进场、不能按照发包人要求安排劳动力、原材料、构配件、施工机械和设备的，每延误</w:t>
      </w:r>
      <w:r>
        <w:rPr>
          <w:rFonts w:ascii="宋体" w:hAnsi="宋体"/>
          <w:sz w:val="24"/>
          <w:szCs w:val="24"/>
          <w:u w:val="single"/>
        </w:rPr>
        <w:t xml:space="preserve">1天，须按人民币</w:t>
      </w:r>
      <w:r>
        <w:rPr>
          <w:rFonts w:hint="eastAsia" w:ascii="宋体" w:hAnsi="宋体"/>
          <w:sz w:val="24"/>
          <w:szCs w:val="24"/>
          <w:u w:val="single"/>
        </w:rPr>
        <w:t xml:space="preserve">5000</w:t>
      </w:r>
      <w:r>
        <w:rPr>
          <w:rFonts w:ascii="宋体" w:hAnsi="宋体"/>
          <w:sz w:val="24"/>
          <w:szCs w:val="24"/>
          <w:u w:val="single"/>
        </w:rPr>
        <w:t xml:space="preserve">元的标准向发包人支付违约金；延误超过28天的，发包人有权同承包人单方面解除合同，并没收承包人20%的履约保证金。</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24</w:t>
      </w:r>
      <w:r>
        <w:rPr>
          <w:rFonts w:ascii="宋体" w:hAnsi="宋体"/>
          <w:sz w:val="24"/>
          <w:szCs w:val="24"/>
          <w:u w:val="single"/>
        </w:rPr>
        <w:t xml:space="preserve">、</w:t>
      </w:r>
      <w:r>
        <w:rPr>
          <w:rFonts w:hint="eastAsia" w:ascii="宋体" w:hAnsi="宋体"/>
          <w:sz w:val="24"/>
          <w:szCs w:val="24"/>
          <w:u w:val="single"/>
        </w:rPr>
        <w:t xml:space="preserve">磋商阶段，承包人应认真仔细查阅相关文件，并踏勘施工现场，熟悉现场地形、地下和周围环境等，了解一切可能影响施工、</w:t>
      </w:r>
      <w:r>
        <w:rPr>
          <w:rFonts w:hint="eastAsia" w:ascii="宋体" w:hAnsi="宋体"/>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25</w:t>
      </w:r>
      <w:r>
        <w:rPr>
          <w:rFonts w:ascii="宋体" w:hAnsi="宋体"/>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 xml:space="preserve">2000元</w:t>
      </w:r>
      <w:r>
        <w:rPr>
          <w:rFonts w:ascii="宋体" w:hAnsi="宋体"/>
          <w:sz w:val="24"/>
          <w:szCs w:val="24"/>
          <w:u w:val="single"/>
        </w:rPr>
        <w:t xml:space="preserve">/天的标准向发包人</w:t>
      </w:r>
      <w:r>
        <w:rPr>
          <w:rFonts w:hint="eastAsia" w:ascii="宋体" w:hAnsi="宋体"/>
          <w:sz w:val="24"/>
          <w:szCs w:val="24"/>
          <w:u w:val="single"/>
        </w:rPr>
        <w:t xml:space="preserve">支付违约金。</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26</w:t>
      </w:r>
      <w:r>
        <w:rPr>
          <w:rFonts w:ascii="宋体" w:hAnsi="宋体"/>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 xml:space="preserve">人</w:t>
      </w:r>
      <w:r>
        <w:rPr>
          <w:rFonts w:ascii="宋体" w:hAnsi="宋体"/>
          <w:sz w:val="24"/>
          <w:szCs w:val="24"/>
          <w:u w:val="single"/>
        </w:rPr>
        <w:t xml:space="preserve">要求提供本月月报及下月进度计划。承包人延误递交上述资料的，须按</w:t>
      </w:r>
      <w:r>
        <w:rPr>
          <w:rFonts w:hint="eastAsia" w:ascii="宋体" w:hAnsi="宋体"/>
          <w:sz w:val="24"/>
          <w:szCs w:val="24"/>
          <w:u w:val="single"/>
        </w:rPr>
        <w:t xml:space="preserve">1000元</w:t>
      </w:r>
      <w:r>
        <w:rPr>
          <w:rFonts w:ascii="宋体" w:hAnsi="宋体"/>
          <w:sz w:val="24"/>
          <w:szCs w:val="24"/>
          <w:u w:val="single"/>
        </w:rPr>
        <w:t xml:space="preserve">/天的标准向发包人支付违约金。上述文件的份数按发包人要求执行。</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27</w:t>
      </w:r>
      <w:r>
        <w:rPr>
          <w:rFonts w:ascii="宋体" w:hAnsi="宋体"/>
          <w:sz w:val="24"/>
          <w:szCs w:val="24"/>
          <w:u w:val="single"/>
        </w:rPr>
        <w:t xml:space="preserve">、承包人应在发包人要求时间内，负责配合监理人、审计单位等</w:t>
      </w:r>
      <w:r>
        <w:rPr>
          <w:rFonts w:hint="eastAsia" w:ascii="宋体" w:hAnsi="宋体"/>
          <w:sz w:val="24"/>
          <w:szCs w:val="24"/>
          <w:u w:val="single"/>
        </w:rPr>
        <w:t xml:space="preserve">相关</w:t>
      </w:r>
      <w:r>
        <w:rPr>
          <w:rFonts w:ascii="宋体" w:hAnsi="宋体"/>
          <w:sz w:val="24"/>
          <w:szCs w:val="24"/>
          <w:u w:val="single"/>
        </w:rPr>
        <w:t xml:space="preserve">方，及时进行工程量核对、确认。</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28</w:t>
      </w:r>
      <w:r>
        <w:rPr>
          <w:rFonts w:ascii="宋体" w:hAnsi="宋体"/>
          <w:sz w:val="24"/>
          <w:szCs w:val="24"/>
          <w:u w:val="single"/>
        </w:rPr>
        <w:t xml:space="preserve">、承包人必须对工程上使用的所有材料进行检查和验收，配合发包人做好开箱检查、抽样、封样、送检等工</w:t>
      </w:r>
      <w:r>
        <w:rPr>
          <w:rFonts w:hint="eastAsia" w:ascii="宋体" w:hAnsi="宋体"/>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w:t>
      </w:r>
      <w:r>
        <w:rPr>
          <w:rFonts w:ascii="宋体" w:hAnsi="宋体"/>
          <w:sz w:val="24"/>
          <w:szCs w:val="24"/>
          <w:u w:val="single"/>
        </w:rPr>
        <w:t xml:space="preserve">元/次的标准向发包人支付违约金；累计满三次的，发包人有权与承包人解除合同，并没收承包人全部履约保证金。</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29</w:t>
      </w:r>
      <w:r>
        <w:rPr>
          <w:rFonts w:ascii="宋体" w:hAnsi="宋体"/>
          <w:sz w:val="24"/>
          <w:szCs w:val="24"/>
          <w:u w:val="single"/>
        </w:rPr>
        <w:t xml:space="preserve">、作为有经验的承包人，为使本工程达到设计要求、功能要求、使用要求，同时保证本工程各系统的完整性，承包人</w:t>
      </w:r>
      <w:r>
        <w:rPr>
          <w:rFonts w:hint="eastAsia" w:ascii="宋体" w:hAnsi="宋体"/>
          <w:sz w:val="24"/>
          <w:szCs w:val="24"/>
          <w:u w:val="single"/>
        </w:rPr>
        <w:t xml:space="preserve">有责任积极对图纸进行细化、深化。图纸的细化、深化工作应符合国家和地方标准。细化、深化后的图纸，经设计人、发包人、审图机构</w:t>
      </w:r>
      <w:r>
        <w:rPr>
          <w:rFonts w:ascii="宋体" w:hAnsi="宋体"/>
          <w:sz w:val="24"/>
          <w:szCs w:val="24"/>
          <w:u w:val="single"/>
        </w:rPr>
        <w:t xml:space="preserve">(如有)等审核后方可用于施工生产。</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30</w:t>
      </w:r>
      <w:r>
        <w:rPr>
          <w:rFonts w:ascii="宋体" w:hAnsi="宋体"/>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31</w:t>
      </w:r>
      <w:r>
        <w:rPr>
          <w:rFonts w:ascii="宋体" w:hAnsi="宋体"/>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32</w:t>
      </w:r>
      <w:r>
        <w:rPr>
          <w:rFonts w:ascii="宋体" w:hAnsi="宋体"/>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33</w:t>
      </w:r>
      <w:r>
        <w:rPr>
          <w:rFonts w:ascii="宋体" w:hAnsi="宋体"/>
          <w:sz w:val="24"/>
          <w:szCs w:val="24"/>
          <w:u w:val="single"/>
        </w:rPr>
        <w:t xml:space="preserve">、承包人必须严格服从发包</w:t>
      </w:r>
      <w:r>
        <w:rPr>
          <w:rFonts w:hint="eastAsia" w:ascii="宋体" w:hAnsi="宋体"/>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34</w:t>
      </w:r>
      <w:r>
        <w:rPr>
          <w:rFonts w:ascii="宋体" w:hAnsi="宋体"/>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 xml:space="preserve">50000</w:t>
      </w:r>
      <w:r>
        <w:rPr>
          <w:rFonts w:ascii="宋体" w:hAnsi="宋体"/>
          <w:sz w:val="24"/>
          <w:szCs w:val="24"/>
          <w:u w:val="single"/>
        </w:rPr>
        <w:t xml:space="preserve">元/次的标准向发包人支付违约金，发包人将对承包人的相关责任人作清场处理，承包人须无条件服从。 </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35</w:t>
      </w:r>
      <w:r>
        <w:rPr>
          <w:rFonts w:ascii="宋体" w:hAnsi="宋体"/>
          <w:sz w:val="24"/>
          <w:szCs w:val="24"/>
          <w:u w:val="single"/>
        </w:rPr>
        <w:t xml:space="preserve">、承包人必须高度重视施工日志、施工原始记录、质检资料、试验</w:t>
      </w:r>
      <w:r>
        <w:rPr>
          <w:rFonts w:hint="eastAsia" w:ascii="宋体" w:hAnsi="宋体"/>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36</w:t>
      </w:r>
      <w:r>
        <w:rPr>
          <w:rFonts w:ascii="宋体" w:hAnsi="宋体"/>
          <w:sz w:val="24"/>
          <w:szCs w:val="24"/>
          <w:u w:val="single"/>
        </w:rPr>
        <w:t xml:space="preserve">、承包人须按相关文件要求执行防疫措施</w:t>
      </w:r>
      <w:r>
        <w:rPr>
          <w:rFonts w:hint="eastAsia" w:ascii="宋体" w:hAnsi="宋体"/>
          <w:sz w:val="24"/>
          <w:szCs w:val="24"/>
          <w:u w:val="single"/>
        </w:rPr>
        <w:t xml:space="preserve">，</w:t>
      </w:r>
      <w:r>
        <w:rPr>
          <w:rFonts w:ascii="宋体" w:hAnsi="宋体"/>
          <w:sz w:val="24"/>
          <w:szCs w:val="24"/>
          <w:u w:val="single"/>
        </w:rPr>
        <w:t xml:space="preserve">相关费用已包含在投标报价中</w:t>
      </w:r>
      <w:r>
        <w:rPr>
          <w:rFonts w:hint="eastAsia" w:ascii="宋体" w:hAnsi="宋体"/>
          <w:sz w:val="24"/>
          <w:szCs w:val="24"/>
          <w:u w:val="single"/>
        </w:rPr>
        <w:t xml:space="preserve">，</w:t>
      </w:r>
      <w:r>
        <w:rPr>
          <w:rFonts w:ascii="宋体" w:hAnsi="宋体"/>
          <w:sz w:val="24"/>
          <w:szCs w:val="24"/>
          <w:u w:val="single"/>
        </w:rPr>
        <w:t xml:space="preserve">发包人不另行支付。</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37</w:t>
      </w:r>
      <w:r>
        <w:rPr>
          <w:rFonts w:ascii="宋体" w:hAnsi="宋体"/>
          <w:sz w:val="24"/>
          <w:szCs w:val="24"/>
          <w:u w:val="single"/>
        </w:rPr>
        <w:t xml:space="preserve">、因承包人原因</w:t>
      </w:r>
      <w:r>
        <w:rPr>
          <w:rFonts w:hint="eastAsia" w:ascii="宋体" w:hAnsi="宋体"/>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sz w:val="24"/>
          <w:szCs w:val="24"/>
          <w:u w:val="single"/>
        </w:rPr>
        <w:t xml:space="preserve">/次的违约金。引起重大质量事故的，承包人应向发包人支付人民币</w:t>
      </w:r>
      <w:r>
        <w:rPr>
          <w:rFonts w:hint="eastAsia" w:ascii="宋体" w:hAnsi="宋体"/>
          <w:sz w:val="24"/>
          <w:szCs w:val="24"/>
          <w:u w:val="single"/>
        </w:rPr>
        <w:t xml:space="preserve">500000</w:t>
      </w:r>
      <w:r>
        <w:rPr>
          <w:rFonts w:ascii="宋体" w:hAnsi="宋体"/>
          <w:sz w:val="24"/>
          <w:szCs w:val="24"/>
          <w:u w:val="single"/>
        </w:rPr>
        <w:t xml:space="preserve">元/次的违约金，并且发包人有权单方面终止合同。</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38</w:t>
      </w:r>
      <w:r>
        <w:rPr>
          <w:rFonts w:ascii="宋体" w:hAnsi="宋体"/>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40、关于农民工工资保证金及其专用账户的规定：</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（1）承包人进场施工前须按发包人要求缴纳中标价的2%农民工工资保证金，交纳在发包人指定账户。审计结束后2年内无任何农民工工资纠纷退还农民工工资保证金。</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（2）承包人应在工程所在地银行开设农民工工资专用账户，专项用于支付农民工工资。</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（3）承包人保证不克扣和拖欠工资，不以发包人延迟支付工程款为由拖欠农民工工资。</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（4）实行人工费用与其他工程款分账管理制度，推动农民工工资与工程材料款等相分离，发包人须按时足额按合同约定向农民工工资专用账户存入工资款项，用于支付农民工工资。</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（5）承包人应主动将农民工工资发放情况表报发包人审定。发包人应对承包人实施支付农民工工资情况进行审查。</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承包人未按上述（1）（2）（3）款规定履行合同义务的，应承担合同违约责任，并向发包人支付实际拖欠农民工工资总额2倍的违约金。发包人未按上述（4）款对顶履行合同义务的，应承担合同违约责任，并向承包人支付实际拖欠农民工工资总额2倍的违约金。</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41、</w:t>
      </w:r>
      <w:r>
        <w:rPr>
          <w:rFonts w:ascii="宋体" w:hAnsi="宋体"/>
          <w:sz w:val="24"/>
          <w:szCs w:val="24"/>
          <w:u w:val="single"/>
        </w:rPr>
        <w:t xml:space="preserve">承包人应遵守发包人的其他管理。</w:t>
      </w:r>
      <w:r/>
    </w:p>
    <w:p>
      <w:pPr>
        <w:pStyle w:val="1156"/>
        <w:ind w:firstLine="480"/>
        <w:spacing w:line="360" w:lineRule="auto"/>
        <w:rPr>
          <w:rFonts w:ascii="宋体" w:hAnsi="宋体"/>
          <w:sz w:val="24"/>
          <w:szCs w:val="24"/>
          <w:u w:val="single"/>
        </w:rPr>
      </w:pPr>
      <w:r>
        <w:rPr>
          <w:rFonts w:hint="eastAsia" w:ascii="宋体" w:hAnsi="宋体"/>
          <w:sz w:val="24"/>
          <w:szCs w:val="24"/>
          <w:u w:val="single"/>
        </w:rPr>
        <w:t xml:space="preserve">42</w:t>
      </w:r>
      <w:r>
        <w:rPr>
          <w:rFonts w:ascii="宋体" w:hAnsi="宋体"/>
          <w:sz w:val="24"/>
          <w:szCs w:val="24"/>
          <w:u w:val="single"/>
        </w:rPr>
        <w:t xml:space="preserve">、未</w:t>
      </w:r>
      <w:r>
        <w:rPr>
          <w:rFonts w:hint="eastAsia" w:ascii="宋体" w:hAnsi="宋体"/>
          <w:sz w:val="24"/>
          <w:szCs w:val="24"/>
          <w:u w:val="single"/>
        </w:rPr>
        <w:t xml:space="preserve">尽事宜，由发包人和承包人签订补充协议解决</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项目经理</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3.2.1 </w:t>
      </w:r>
      <w:r>
        <w:rPr>
          <w:rFonts w:hint="eastAsia" w:ascii="宋体" w:hAnsi="宋体"/>
          <w:sz w:val="24"/>
          <w:szCs w:val="24"/>
        </w:rPr>
        <w:t xml:space="preserve">项目经理：</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建造师注册证书号：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建造师执业印章号：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关于项目经理每月在施工现场的时间要求：</w:t>
      </w:r>
      <w:r>
        <w:rPr>
          <w:rFonts w:hint="eastAsia" w:ascii="宋体" w:hAnsi="宋体"/>
          <w:sz w:val="24"/>
          <w:szCs w:val="24"/>
          <w:u w:val="single"/>
        </w:rPr>
        <w:t xml:space="preserve">本工程要求项目经理自收到成交通知书后立即与发包人联系，并要求其本人必须每周至少在施工现场工作</w:t>
      </w:r>
      <w:r>
        <w:rPr>
          <w:rFonts w:ascii="宋体" w:hAnsi="宋体"/>
          <w:sz w:val="24"/>
          <w:szCs w:val="24"/>
          <w:u w:val="single"/>
        </w:rPr>
        <w:t xml:space="preserve">6天，每周在本工程现场工作不少于48小时，且必须参加每周召开的例会（有事须</w:t>
      </w:r>
      <w:r>
        <w:rPr>
          <w:rFonts w:hint="eastAsia" w:ascii="宋体" w:hAnsi="宋体"/>
          <w:sz w:val="24"/>
          <w:szCs w:val="24"/>
          <w:u w:val="single"/>
        </w:rPr>
        <w:t xml:space="preserve">书面</w:t>
      </w:r>
      <w:r>
        <w:rPr>
          <w:rFonts w:ascii="宋体" w:hAnsi="宋体"/>
          <w:sz w:val="24"/>
          <w:szCs w:val="24"/>
          <w:u w:val="single"/>
        </w:rPr>
        <w:t xml:space="preserve">请假）。如果项目经理未经发包人同意，违反上述</w:t>
      </w:r>
      <w:r>
        <w:rPr>
          <w:rFonts w:hint="eastAsia" w:ascii="宋体" w:hAnsi="宋体"/>
          <w:sz w:val="24"/>
          <w:szCs w:val="24"/>
          <w:u w:val="single"/>
        </w:rPr>
        <w:t xml:space="preserve">要求的</w:t>
      </w:r>
      <w:r>
        <w:rPr>
          <w:rFonts w:ascii="宋体" w:hAnsi="宋体"/>
          <w:sz w:val="24"/>
          <w:szCs w:val="24"/>
          <w:u w:val="single"/>
        </w:rPr>
        <w:t xml:space="preserve">，</w:t>
      </w:r>
      <w:r>
        <w:rPr>
          <w:rFonts w:hint="eastAsia" w:ascii="宋体" w:hAnsi="宋体"/>
          <w:sz w:val="24"/>
          <w:szCs w:val="24"/>
          <w:u w:val="single"/>
        </w:rPr>
        <w:t xml:space="preserve">承包人须按5000元/次的标准向发包人支付违约金；累计达五次的</w:t>
      </w:r>
      <w:r>
        <w:rPr>
          <w:rFonts w:ascii="宋体" w:hAnsi="宋体"/>
          <w:sz w:val="24"/>
          <w:szCs w:val="24"/>
          <w:u w:val="single"/>
        </w:rPr>
        <w:t xml:space="preserve">，发包人有权</w:t>
      </w:r>
      <w:r>
        <w:rPr>
          <w:rFonts w:hint="eastAsia" w:ascii="宋体" w:hAnsi="宋体"/>
          <w:sz w:val="24"/>
          <w:szCs w:val="24"/>
          <w:u w:val="single"/>
        </w:rPr>
        <w:t xml:space="preserve">同承包人</w:t>
      </w:r>
      <w:r>
        <w:rPr>
          <w:rFonts w:ascii="宋体" w:hAnsi="宋体"/>
          <w:sz w:val="24"/>
          <w:szCs w:val="24"/>
          <w:u w:val="single"/>
        </w:rPr>
        <w:t xml:space="preserve">解除合同，</w:t>
      </w:r>
      <w:r>
        <w:rPr>
          <w:rFonts w:hint="eastAsia" w:ascii="宋体" w:hAnsi="宋体"/>
          <w:sz w:val="24"/>
          <w:szCs w:val="24"/>
          <w:u w:val="single"/>
        </w:rPr>
        <w:t xml:space="preserve">没收承包人全部履约保证金，并上报监管部门</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承包人须按20000元/次的标准向发包人支付违约金</w:t>
      </w:r>
      <w:r>
        <w:rPr>
          <w:rFonts w:ascii="宋体" w:hAnsi="宋体"/>
          <w:sz w:val="24"/>
          <w:szCs w:val="24"/>
          <w:u w:val="single"/>
        </w:rPr>
        <w:t xml:space="preserve">；累计达五次的，发包人有权同承包人解除合同，没收承包人全部履约保证金，并上报监管部门</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rPr>
        <w:t xml:space="preserve">3.2.3 承包人擅自更换项目经理的违约责任：</w:t>
      </w:r>
      <w:r>
        <w:rPr>
          <w:rFonts w:hint="eastAsia" w:ascii="宋体" w:hAnsi="宋体"/>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3.2.4 承包人无正当理由拒绝更换项目经理的违约责任：</w:t>
      </w:r>
      <w:r>
        <w:rPr>
          <w:rFonts w:hint="eastAsia" w:ascii="宋体" w:hAnsi="宋体"/>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宋体" w:hAnsi="宋体"/>
          <w:sz w:val="24"/>
          <w:szCs w:val="24"/>
          <w:u w:val="single"/>
        </w:rPr>
        <w:t xml:space="preserve">币20000元</w:t>
      </w:r>
      <w:r>
        <w:rPr>
          <w:rFonts w:ascii="宋体" w:hAnsi="宋体"/>
          <w:sz w:val="24"/>
          <w:szCs w:val="24"/>
          <w:u w:val="single"/>
        </w:rPr>
        <w:t xml:space="preserve">/次的标准向</w:t>
      </w:r>
      <w:r>
        <w:rPr>
          <w:rFonts w:ascii="宋体" w:hAnsi="宋体"/>
          <w:sz w:val="24"/>
          <w:szCs w:val="24"/>
          <w:u w:val="single"/>
        </w:rPr>
        <w:t xml:space="preserve">发包人支付违约金，拒绝更换累计满14天的，发包人有权与承包人解除合同，并没收承包人全部履约保证金</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3.3 承包人人员</w:t>
      </w:r>
      <w:r/>
    </w:p>
    <w:p>
      <w:pPr>
        <w:pStyle w:val="1156"/>
        <w:ind w:firstLine="480"/>
        <w:spacing w:line="360" w:lineRule="auto"/>
        <w:rPr>
          <w:rFonts w:ascii="宋体" w:hAnsi="宋体"/>
          <w:sz w:val="24"/>
          <w:szCs w:val="24"/>
          <w:u w:val="single"/>
        </w:rPr>
      </w:pPr>
      <w:r>
        <w:rPr>
          <w:rFonts w:ascii="宋体" w:hAnsi="宋体"/>
          <w:sz w:val="24"/>
          <w:szCs w:val="24"/>
        </w:rPr>
        <w:t xml:space="preserve">3.3.1 承包人提交项目管理机构及施工现场员安排报告的期限：</w:t>
      </w:r>
      <w:r>
        <w:rPr>
          <w:rFonts w:hint="eastAsia" w:ascii="宋体" w:hAnsi="宋体"/>
          <w:sz w:val="24"/>
          <w:szCs w:val="24"/>
          <w:u w:val="single"/>
        </w:rPr>
        <w:t xml:space="preserve">承包人应在接发包人通知后</w:t>
      </w:r>
      <w:r>
        <w:rPr>
          <w:rFonts w:ascii="宋体" w:hAnsi="宋体"/>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w:t>
      </w:r>
      <w:r>
        <w:rPr>
          <w:rFonts w:hint="eastAsia" w:ascii="宋体" w:hAnsi="宋体"/>
          <w:sz w:val="24"/>
          <w:szCs w:val="24"/>
          <w:u w:val="single"/>
        </w:rPr>
        <w:t xml:space="preserve">2</w:t>
      </w:r>
      <w:r>
        <w:rPr>
          <w:rFonts w:ascii="宋体" w:hAnsi="宋体"/>
          <w:sz w:val="24"/>
          <w:szCs w:val="24"/>
          <w:u w:val="single"/>
        </w:rPr>
        <w:t xml:space="preserve">000元/天的标准向发包人支付违约金；累计延期满28天的，发包人有权与承包人解除合同，并没收承包人全部履约保证金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rPr>
        <w:t xml:space="preserve">3.3.3 承包人无正当理由拒绝撤换主要施工员的违约责任：</w:t>
      </w:r>
      <w:r>
        <w:rPr>
          <w:rFonts w:hint="eastAsia" w:ascii="宋体" w:hAnsi="宋体"/>
          <w:sz w:val="24"/>
          <w:szCs w:val="24"/>
          <w:u w:val="single"/>
        </w:rPr>
        <w:t xml:space="preserve">发包人认为主要施工员无法胜任本项目时，承包人应无条件更换比现任主要施工员能力及技术水平更高的人员担任本项目主要施工员。</w:t>
      </w:r>
      <w:r>
        <w:rPr>
          <w:rFonts w:ascii="宋体" w:hAnsi="宋体"/>
          <w:sz w:val="24"/>
          <w:szCs w:val="24"/>
          <w:u w:val="single"/>
        </w:rPr>
        <w:t xml:space="preserve">承包人无正当理由拒绝更换</w:t>
      </w:r>
      <w:r>
        <w:rPr>
          <w:rFonts w:hint="eastAsia" w:ascii="宋体" w:hAnsi="宋体"/>
          <w:sz w:val="24"/>
          <w:szCs w:val="24"/>
          <w:u w:val="single"/>
        </w:rPr>
        <w:t xml:space="preserve">的，须按</w:t>
      </w:r>
      <w:r>
        <w:rPr>
          <w:rFonts w:hint="eastAsia" w:ascii="宋体" w:hAnsi="宋体"/>
          <w:sz w:val="24"/>
          <w:szCs w:val="24"/>
          <w:u w:val="single"/>
        </w:rPr>
        <w:t xml:space="preserve">人民</w:t>
      </w:r>
      <w:r>
        <w:rPr>
          <w:rFonts w:hint="eastAsia" w:ascii="宋体" w:hAnsi="宋体"/>
          <w:sz w:val="24"/>
          <w:szCs w:val="24"/>
          <w:u w:val="single"/>
        </w:rPr>
        <w:t xml:space="preserve">币5000元/人的标准向发包人支付违约金，拒绝更换累计满14日历天的，发包人有权与承包人解除合同，并没收承包人全部履约保证金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u w:val="single"/>
        </w:rPr>
      </w:pPr>
      <w:r>
        <w:rPr>
          <w:rFonts w:ascii="宋体" w:hAnsi="宋体"/>
          <w:sz w:val="24"/>
          <w:szCs w:val="24"/>
        </w:rPr>
        <w:t xml:space="preserve">3.3.4 承包人主要施工员离开施工现场的批准要求：</w:t>
      </w:r>
      <w:r>
        <w:rPr>
          <w:rFonts w:hint="eastAsia" w:ascii="宋体" w:hAnsi="宋体"/>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 xml:space="preserve">。</w:t>
      </w:r>
      <w:r/>
    </w:p>
    <w:p>
      <w:pPr>
        <w:pStyle w:val="1156"/>
        <w:ind w:firstLine="480"/>
        <w:spacing w:line="360" w:lineRule="auto"/>
        <w:rPr>
          <w:rFonts w:ascii="宋体" w:hAnsi="宋体"/>
          <w:sz w:val="24"/>
          <w:szCs w:val="24"/>
        </w:rPr>
      </w:pPr>
      <w:r>
        <w:rPr>
          <w:rFonts w:ascii="宋体" w:hAnsi="宋体"/>
          <w:sz w:val="24"/>
          <w:szCs w:val="24"/>
        </w:rPr>
        <w:t xml:space="preserve">3.3.5承包人擅自更换主要施工员的违约责任：</w:t>
      </w:r>
      <w:r>
        <w:rPr>
          <w:rFonts w:hint="eastAsia" w:ascii="宋体" w:hAnsi="宋体"/>
          <w:sz w:val="24"/>
          <w:szCs w:val="24"/>
          <w:u w:val="single"/>
        </w:rPr>
        <w:t xml:space="preserve">承包人须按</w:t>
      </w:r>
      <w:r>
        <w:rPr>
          <w:rFonts w:hint="eastAsia" w:ascii="宋体" w:hAnsi="宋体"/>
          <w:sz w:val="24"/>
          <w:szCs w:val="24"/>
          <w:u w:val="single"/>
        </w:rPr>
        <w:t xml:space="preserve">人民</w:t>
      </w:r>
      <w:r>
        <w:rPr>
          <w:rFonts w:hint="eastAsia" w:ascii="宋体" w:hAnsi="宋体"/>
          <w:sz w:val="24"/>
          <w:szCs w:val="24"/>
          <w:u w:val="single"/>
        </w:rPr>
        <w:t xml:space="preserve">币5000元/人/次的标准向发包人支付违约金，累计达十人次的，发包人有权与承包人解除合同，并没收承包人全部履约保证金</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承包人主要施工员擅自离开施工现场的违约责任：</w:t>
      </w:r>
      <w:r>
        <w:rPr>
          <w:rFonts w:hint="eastAsia" w:ascii="宋体" w:hAnsi="宋体"/>
          <w:sz w:val="24"/>
          <w:szCs w:val="24"/>
          <w:u w:val="single"/>
        </w:rPr>
        <w:t xml:space="preserve">主要施工员</w:t>
      </w:r>
      <w:r>
        <w:rPr>
          <w:rFonts w:hint="eastAsia" w:ascii="宋体" w:hAnsi="宋体"/>
          <w:sz w:val="24"/>
          <w:szCs w:val="24"/>
          <w:u w:val="single"/>
        </w:rPr>
        <w:t xml:space="preserve">必须长驻现场，需要离开工地的应经发包人或监理人同意，否则视为擅自离开施工现场承包人须按</w:t>
      </w:r>
      <w:r>
        <w:rPr>
          <w:rFonts w:hint="eastAsia" w:ascii="宋体" w:hAnsi="宋体"/>
          <w:sz w:val="24"/>
          <w:szCs w:val="24"/>
          <w:u w:val="single"/>
        </w:rPr>
        <w:t xml:space="preserve">人民</w:t>
      </w:r>
      <w:r>
        <w:rPr>
          <w:rFonts w:hint="eastAsia" w:ascii="宋体" w:hAnsi="宋体"/>
          <w:sz w:val="24"/>
          <w:szCs w:val="24"/>
          <w:u w:val="single"/>
        </w:rPr>
        <w:t xml:space="preserve">币5000元 /次的标准向发包人支付违约金，累计达十人次的，发包人有权与承包人解除合同，并没收承包人全部履约保证金</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3</w:t>
      </w:r>
      <w:bookmarkStart w:id="87" w:name="_Toc296944498"/>
      <w:r/>
      <w:bookmarkStart w:id="88" w:name="_Toc297216151"/>
      <w:r/>
      <w:bookmarkStart w:id="89" w:name="_Toc292559869"/>
      <w:r/>
      <w:bookmarkStart w:id="90" w:name="_Toc297123492"/>
      <w:r/>
      <w:bookmarkStart w:id="91" w:name="_Toc312677988"/>
      <w:r/>
      <w:bookmarkStart w:id="92" w:name="_Toc300934945"/>
      <w:r/>
      <w:bookmarkStart w:id="93" w:name="_Toc304295523"/>
      <w:r/>
      <w:bookmarkStart w:id="94" w:name="_Toc297120459"/>
      <w:r/>
      <w:bookmarkStart w:id="95" w:name="_Toc303539102"/>
      <w:r/>
      <w:bookmarkStart w:id="96" w:name="_Toc296346660"/>
      <w:r/>
      <w:bookmarkStart w:id="97" w:name="_Toc296347158"/>
      <w:r/>
      <w:bookmarkStart w:id="98" w:name="_Toc296891199"/>
      <w:r/>
      <w:bookmarkStart w:id="99" w:name="_Toc296503159"/>
      <w:r/>
      <w:bookmarkStart w:id="100" w:name="_Toc296890987"/>
      <w:r/>
      <w:bookmarkStart w:id="101" w:name="_Toc297048345"/>
      <w:r/>
      <w:bookmarkStart w:id="102" w:name="_Toc292559364"/>
      <w:r>
        <w:rPr>
          <w:rFonts w:ascii="宋体" w:hAnsi="宋体"/>
          <w:sz w:val="24"/>
          <w:szCs w:val="24"/>
        </w:rPr>
        <w:t xml:space="preserve">.5 分包</w:t>
      </w:r>
      <w:r/>
    </w:p>
    <w:p>
      <w:pPr>
        <w:pStyle w:val="1156"/>
        <w:ind w:firstLine="480"/>
        <w:spacing w:line="360" w:lineRule="auto"/>
        <w:rPr>
          <w:rFonts w:ascii="宋体" w:hAnsi="宋体"/>
          <w:sz w:val="24"/>
          <w:szCs w:val="24"/>
        </w:rPr>
      </w:pPr>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sz w:val="24"/>
          <w:szCs w:val="24"/>
        </w:rPr>
        <w:t xml:space="preserve">3</w:t>
      </w:r>
      <w:bookmarkStart w:id="103" w:name="_Toc297123493"/>
      <w:r/>
      <w:bookmarkStart w:id="104" w:name="_Toc297048346"/>
      <w:r/>
      <w:bookmarkStart w:id="105" w:name="_Toc303539103"/>
      <w:r/>
      <w:bookmarkStart w:id="106" w:name="_Toc297216152"/>
      <w:r/>
      <w:bookmarkStart w:id="107" w:name="_Toc292559365"/>
      <w:r/>
      <w:bookmarkStart w:id="108" w:name="_Toc292559870"/>
      <w:r/>
      <w:bookmarkStart w:id="109" w:name="_Toc296347159"/>
      <w:r/>
      <w:bookmarkStart w:id="110" w:name="_Toc296346661"/>
      <w:r/>
      <w:bookmarkStart w:id="111" w:name="_Toc296944499"/>
      <w:r/>
      <w:bookmarkStart w:id="112" w:name="_Toc296503160"/>
      <w:r/>
      <w:bookmarkStart w:id="113" w:name="_Toc297120460"/>
      <w:r/>
      <w:bookmarkStart w:id="114" w:name="_Toc304295524"/>
      <w:r/>
      <w:bookmarkStart w:id="115" w:name="_Toc296890988"/>
      <w:r/>
      <w:bookmarkStart w:id="116" w:name="_Toc296891200"/>
      <w:r/>
      <w:bookmarkStart w:id="117" w:name="_Toc318581158"/>
      <w:r/>
      <w:bookmarkStart w:id="118" w:name="_Toc312677989"/>
      <w:r/>
      <w:bookmarkStart w:id="119" w:name="_Toc300934946"/>
      <w:r>
        <w:rPr>
          <w:rFonts w:ascii="宋体" w:hAnsi="宋体"/>
          <w:sz w:val="24"/>
          <w:szCs w:val="24"/>
        </w:rPr>
        <w:t xml:space="preserve">.5.1 分包的一般约定</w:t>
      </w:r>
      <w:r/>
    </w:p>
    <w:p>
      <w:pPr>
        <w:pStyle w:val="1156"/>
        <w:ind w:firstLine="480"/>
        <w:jc w:val="left"/>
        <w:spacing w:line="360" w:lineRule="auto"/>
        <w:rPr>
          <w:rFonts w:ascii="宋体" w:hAnsi="宋体"/>
          <w:sz w:val="24"/>
          <w:szCs w:val="24"/>
        </w:rPr>
      </w:pPr>
      <w:r>
        <w:rPr>
          <w:rFonts w:ascii="宋体" w:hAnsi="宋体"/>
          <w:sz w:val="24"/>
          <w:szCs w:val="24"/>
        </w:rPr>
        <w:t xml:space="preserve">禁止分包的工程包括：</w:t>
      </w:r>
      <w:r>
        <w:rPr>
          <w:rFonts w:hint="eastAsia" w:ascii="宋体" w:hAnsi="宋体"/>
          <w:sz w:val="24"/>
          <w:szCs w:val="24"/>
          <w:u w:val="single"/>
        </w:rPr>
        <w:t xml:space="preserve">本工程禁止分包</w:t>
      </w:r>
      <w:r>
        <w:rPr>
          <w:rFonts w:ascii="宋体" w:hAnsi="宋体"/>
          <w:sz w:val="24"/>
          <w:szCs w:val="24"/>
        </w:rPr>
        <w:t xml:space="preserve">。</w:t>
      </w:r>
      <w:r/>
    </w:p>
    <w:p>
      <w:pPr>
        <w:pStyle w:val="1156"/>
        <w:ind w:firstLine="480"/>
        <w:jc w:val="left"/>
        <w:spacing w:line="360" w:lineRule="auto"/>
        <w:rPr>
          <w:rFonts w:ascii="宋体" w:hAnsi="宋体"/>
          <w:sz w:val="24"/>
          <w:szCs w:val="24"/>
          <w:u w:val="single"/>
        </w:rPr>
      </w:pPr>
      <w:r>
        <w:rPr>
          <w:rFonts w:ascii="宋体" w:hAnsi="宋体"/>
          <w:sz w:val="24"/>
          <w:szCs w:val="24"/>
        </w:rPr>
        <w:t xml:space="preserve">主体结构、关键性工作的范围：</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9"/>
      <w:r/>
      <w:bookmarkStart w:id="120" w:name="_Toc296944500"/>
      <w:r/>
      <w:bookmarkStart w:id="121" w:name="_Toc296890989"/>
      <w:r/>
      <w:bookmarkStart w:id="122" w:name="_Toc300934947"/>
      <w:r/>
      <w:bookmarkStart w:id="123" w:name="_Toc297048347"/>
      <w:r/>
      <w:bookmarkStart w:id="124" w:name="_Toc303539104"/>
      <w:r/>
      <w:bookmarkStart w:id="125" w:name="_Toc296346662"/>
      <w:r/>
      <w:bookmarkStart w:id="126" w:name="_Toc297123494"/>
      <w:r/>
      <w:bookmarkStart w:id="127" w:name="_Toc297216153"/>
      <w:r/>
      <w:bookmarkStart w:id="128" w:name="_Toc296503161"/>
      <w:r/>
      <w:bookmarkStart w:id="129" w:name="_Toc296891201"/>
      <w:r/>
      <w:bookmarkStart w:id="130" w:name="_Toc297120461"/>
      <w:r/>
      <w:bookmarkStart w:id="131" w:name="_Toc304295525"/>
      <w:r/>
      <w:bookmarkStart w:id="132" w:name="_Toc296347160"/>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bookmarkEnd w:id="117"/>
      <w:r/>
      <w:bookmarkEnd w:id="118"/>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宋体" w:hAnsi="宋体"/>
          <w:sz w:val="24"/>
          <w:szCs w:val="24"/>
        </w:rPr>
        <w:t xml:space="preserve">    3</w:t>
      </w:r>
      <w:bookmarkStart w:id="133" w:name="_Toc312677990"/>
      <w:r/>
      <w:bookmarkStart w:id="134" w:name="_Toc318581159"/>
      <w:r>
        <w:rPr>
          <w:rFonts w:ascii="宋体" w:hAnsi="宋体"/>
          <w:sz w:val="24"/>
          <w:szCs w:val="24"/>
        </w:rPr>
        <w:t xml:space="preserve">.5.2分包的确定</w:t>
      </w:r>
      <w:r/>
    </w:p>
    <w:p>
      <w:pPr>
        <w:pStyle w:val="1156"/>
        <w:ind w:firstLine="480"/>
        <w:spacing w:line="360" w:lineRule="auto"/>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hint="eastAsia" w:ascii="宋体" w:hAnsi="宋体"/>
          <w:sz w:val="24"/>
          <w:szCs w:val="24"/>
        </w:rPr>
      </w:pPr>
      <w:r>
        <w:rPr>
          <w:rFonts w:ascii="宋体" w:hAnsi="宋体"/>
          <w:sz w:val="24"/>
          <w:szCs w:val="24"/>
        </w:rPr>
        <w:t xml:space="preserve">其他关于分包的约定：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3.5.4 分包合同价款</w:t>
      </w:r>
      <w:r/>
    </w:p>
    <w:p>
      <w:pPr>
        <w:pStyle w:val="1156"/>
        <w:ind w:firstLine="480"/>
        <w:spacing w:line="360" w:lineRule="auto"/>
        <w:rPr>
          <w:rFonts w:ascii="宋体" w:hAnsi="宋体"/>
          <w:sz w:val="24"/>
          <w:szCs w:val="24"/>
        </w:rPr>
      </w:pPr>
      <w:r>
        <w:rPr>
          <w:rFonts w:ascii="宋体" w:hAnsi="宋体"/>
          <w:sz w:val="24"/>
          <w:szCs w:val="24"/>
        </w:rPr>
        <w:t xml:space="preserve">关于分包合同价款支付的约定：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bookmarkEnd w:id="133"/>
      <w:r/>
      <w:bookmarkEnd w:id="134"/>
      <w:r>
        <w:rPr>
          <w:rFonts w:ascii="宋体" w:hAnsi="宋体"/>
          <w:sz w:val="24"/>
          <w:szCs w:val="24"/>
        </w:rPr>
        <w:t xml:space="preserve">3.6 工程照管与成品、半成品保护</w:t>
      </w:r>
      <w:r/>
    </w:p>
    <w:p>
      <w:pPr>
        <w:pStyle w:val="1156"/>
        <w:ind w:firstLine="480"/>
        <w:spacing w:line="360" w:lineRule="auto"/>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3.7 </w:t>
      </w:r>
      <w:r>
        <w:rPr>
          <w:rFonts w:hint="eastAsia" w:ascii="宋体" w:hAnsi="宋体"/>
          <w:sz w:val="24"/>
          <w:szCs w:val="24"/>
        </w:rPr>
        <w:t xml:space="preserve">履约担保</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承包人是否提供履约担保：</w:t>
      </w:r>
      <w:bookmarkStart w:id="135" w:name="EB273eb4fb51ca476e90261c1e42620adf"/>
      <w:r>
        <w:rPr>
          <w:rFonts w:hint="eastAsia" w:ascii="宋体" w:hAnsi="宋体"/>
          <w:sz w:val="24"/>
          <w:szCs w:val="24"/>
          <w:u w:val="single"/>
        </w:rPr>
        <w:t xml:space="preserve">  是</w:t>
      </w:r>
      <w:bookmarkEnd w:id="135"/>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rPr>
        <w:t xml:space="preserve">承包人提供履约担保的形式、金额及期限</w:t>
      </w:r>
      <w:bookmarkStart w:id="136" w:name="EB77461b8d24d14d57aef0c5ba1eb2dac7"/>
      <w:r>
        <w:rPr>
          <w:rFonts w:hint="eastAsia" w:ascii="宋体" w:hAnsi="宋体"/>
          <w:sz w:val="24"/>
          <w:szCs w:val="24"/>
        </w:rPr>
        <w:t xml:space="preserve">：</w:t>
      </w:r>
      <w:r>
        <w:rPr>
          <w:rFonts w:hint="eastAsia" w:ascii="宋体" w:hAnsi="宋体"/>
          <w:sz w:val="24"/>
          <w:szCs w:val="24"/>
          <w:u w:val="single"/>
        </w:rPr>
        <w:t xml:space="preserve">承包人应在成交通知书签发后三十日历天内（但不迟于合同签订前）向发包人递交履约担保。履约担保形式为银行支票、银行汇票、转账汇款。履约担保金额为成交金额的5%。</w:t>
      </w:r>
      <w:r>
        <w:rPr>
          <w:rFonts w:ascii="宋体" w:hAnsi="宋体"/>
          <w:sz w:val="24"/>
          <w:szCs w:val="24"/>
          <w:u w:val="single"/>
        </w:rPr>
      </w:r>
      <w:r/>
    </w:p>
    <w:p>
      <w:pPr>
        <w:pStyle w:val="1156"/>
        <w:spacing w:line="360" w:lineRule="auto"/>
        <w:rPr>
          <w:rFonts w:ascii="宋体" w:hAnsi="宋体"/>
          <w:b/>
          <w:sz w:val="24"/>
          <w:szCs w:val="24"/>
        </w:rPr>
      </w:pPr>
      <w:r/>
      <w:bookmarkEnd w:id="136"/>
      <w:r>
        <w:rPr>
          <w:rFonts w:ascii="宋体" w:hAnsi="宋体"/>
          <w:b/>
          <w:sz w:val="24"/>
          <w:szCs w:val="24"/>
        </w:rPr>
        <w:t xml:space="preserve">4. </w:t>
      </w:r>
      <w:r>
        <w:rPr>
          <w:rFonts w:hint="eastAsia" w:ascii="宋体" w:hAnsi="宋体"/>
          <w:b/>
          <w:sz w:val="24"/>
          <w:szCs w:val="24"/>
        </w:rPr>
        <w:t xml:space="preserve">监理人</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4.1监理人的一般规定</w:t>
      </w:r>
      <w:r/>
    </w:p>
    <w:p>
      <w:pPr>
        <w:pStyle w:val="1156"/>
        <w:ind w:firstLine="480"/>
        <w:jc w:val="left"/>
        <w:spacing w:line="360" w:lineRule="auto"/>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详见本项目监理合同</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详见本项目监理合同</w:t>
      </w:r>
      <w:r>
        <w:rPr>
          <w:rFonts w:ascii="宋体" w:hAnsi="宋体"/>
          <w:sz w:val="24"/>
          <w:szCs w:val="24"/>
        </w:rPr>
        <w:t xml:space="preserve">。 </w:t>
      </w:r>
      <w:r/>
    </w:p>
    <w:p>
      <w:pPr>
        <w:pStyle w:val="1156"/>
        <w:ind w:firstLine="480"/>
        <w:spacing w:line="360" w:lineRule="auto"/>
        <w:rPr>
          <w:rFonts w:ascii="宋体" w:hAnsi="宋体"/>
          <w:sz w:val="24"/>
          <w:szCs w:val="24"/>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4.2 监理人员</w:t>
      </w:r>
      <w:r/>
    </w:p>
    <w:p>
      <w:pPr>
        <w:pStyle w:val="1156"/>
        <w:ind w:firstLine="480"/>
        <w:spacing w:line="360" w:lineRule="auto"/>
        <w:rPr>
          <w:rFonts w:ascii="宋体" w:hAnsi="宋体"/>
          <w:sz w:val="24"/>
          <w:szCs w:val="24"/>
        </w:rPr>
      </w:pPr>
      <w:r>
        <w:rPr>
          <w:rFonts w:ascii="宋体" w:hAnsi="宋体"/>
          <w:sz w:val="24"/>
          <w:szCs w:val="24"/>
        </w:rPr>
        <w:t xml:space="preserve">总监理工程师：</w:t>
      </w:r>
      <w:r/>
    </w:p>
    <w:p>
      <w:pPr>
        <w:pStyle w:val="1156"/>
        <w:ind w:firstLine="480"/>
        <w:spacing w:line="360" w:lineRule="auto"/>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详见本项目监理合同</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4.4 商定或确定</w:t>
      </w:r>
      <w:r/>
    </w:p>
    <w:p>
      <w:pPr>
        <w:pStyle w:val="1156"/>
        <w:ind w:firstLine="480"/>
        <w:spacing w:line="360" w:lineRule="auto"/>
        <w:rPr>
          <w:rFonts w:ascii="宋体" w:hAnsi="宋体"/>
          <w:sz w:val="24"/>
          <w:szCs w:val="24"/>
        </w:rPr>
      </w:pPr>
      <w:r>
        <w:rPr>
          <w:rFonts w:ascii="宋体" w:hAnsi="宋体"/>
          <w:sz w:val="24"/>
          <w:szCs w:val="24"/>
        </w:rPr>
        <w:t xml:space="preserve">在发包人和承包人不能通过协商达成一致意见时，发包人授权监理人对以下事项进行确定：</w:t>
      </w:r>
      <w:r/>
    </w:p>
    <w:p>
      <w:pPr>
        <w:pStyle w:val="1156"/>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6"/>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6"/>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5. </w:t>
      </w:r>
      <w:r>
        <w:rPr>
          <w:rFonts w:hint="eastAsia" w:ascii="宋体" w:hAnsi="宋体"/>
          <w:b/>
          <w:sz w:val="24"/>
          <w:szCs w:val="24"/>
        </w:rPr>
        <w:t xml:space="preserve">工程质量</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5.1 </w:t>
      </w:r>
      <w:r>
        <w:rPr>
          <w:rFonts w:hint="eastAsia" w:ascii="宋体" w:hAnsi="宋体"/>
          <w:sz w:val="24"/>
          <w:szCs w:val="24"/>
        </w:rPr>
        <w:t xml:space="preserve">质量要求</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关于工程奖项的约定：</w:t>
      </w:r>
      <w:bookmarkStart w:id="137" w:name="EB635f7c5b084240c181534c61640b47e7"/>
      <w:r>
        <w:rPr>
          <w:rFonts w:hint="eastAsia" w:ascii="宋体" w:hAnsi="宋体"/>
          <w:sz w:val="24"/>
          <w:szCs w:val="24"/>
          <w:u w:val="single"/>
        </w:rPr>
        <w:t xml:space="preserve">  /</w:t>
      </w:r>
      <w:bookmarkEnd w:id="137"/>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bookmarkStart w:id="138" w:name="EB1aa61166ec044fa5a8109ac5aaab919e"/>
      <w:r>
        <w:rPr>
          <w:rFonts w:hint="eastAsia" w:ascii="宋体" w:hAnsi="宋体"/>
          <w:sz w:val="24"/>
          <w:szCs w:val="24"/>
        </w:rPr>
        <w:t xml:space="preserve">按通用条款执行</w:t>
      </w:r>
      <w:bookmarkEnd w:id="138"/>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39" w:name="EB12a4f0fa1d324833b65530d60384a028"/>
      <w:r>
        <w:rPr>
          <w:rFonts w:hint="eastAsia" w:ascii="宋体" w:hAnsi="宋体"/>
          <w:sz w:val="24"/>
          <w:szCs w:val="24"/>
          <w:u w:val="single"/>
        </w:rPr>
        <w:t xml:space="preserve">24</w:t>
      </w:r>
      <w:bookmarkEnd w:id="139"/>
      <w:r>
        <w:rPr>
          <w:rFonts w:hint="eastAsia" w:ascii="宋体" w:hAnsi="宋体"/>
          <w:sz w:val="24"/>
          <w:szCs w:val="24"/>
        </w:rPr>
        <w:t xml:space="preserve">小时提交书面延期要求。</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40" w:name="EB5b8c7675c75f4330a9be2b9b7213d6c2"/>
      <w:r>
        <w:rPr>
          <w:rFonts w:hint="eastAsia" w:ascii="宋体" w:hAnsi="宋体"/>
          <w:sz w:val="24"/>
          <w:szCs w:val="24"/>
          <w:u w:val="single"/>
        </w:rPr>
        <w:t xml:space="preserve">48</w:t>
      </w:r>
      <w:bookmarkEnd w:id="140"/>
      <w:r>
        <w:rPr>
          <w:rFonts w:hint="eastAsia" w:ascii="宋体" w:hAnsi="宋体"/>
          <w:sz w:val="24"/>
          <w:szCs w:val="24"/>
        </w:rPr>
        <w:t xml:space="preserve">小时。</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6. </w:t>
      </w:r>
      <w:r>
        <w:rPr>
          <w:rFonts w:hint="eastAsia" w:ascii="宋体" w:hAnsi="宋体"/>
          <w:b/>
          <w:sz w:val="24"/>
          <w:szCs w:val="24"/>
        </w:rPr>
        <w:t xml:space="preserve">安全文明施工与环境保护</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安全文明施工</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6.1.1 </w:t>
      </w:r>
      <w:r>
        <w:rPr>
          <w:rFonts w:hint="eastAsia" w:ascii="宋体" w:hAnsi="宋体"/>
          <w:sz w:val="24"/>
          <w:szCs w:val="24"/>
        </w:rPr>
        <w:t xml:space="preserve">项目安全生产的达标目标及相应事项的约定：</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、承包人承担施工夜间施工照明的责任和要求：承包人自行负责夜间照明与夜间施工的报</w:t>
      </w:r>
      <w:r>
        <w:rPr>
          <w:rFonts w:hint="eastAsia" w:ascii="宋体" w:hAnsi="宋体"/>
          <w:sz w:val="24"/>
          <w:szCs w:val="24"/>
          <w:u w:val="single"/>
        </w:rPr>
        <w:t xml:space="preserve">批手续，相关费用已包含在投标报价中，发包人不另行结算。若承包人出现扰民等不良施工行为的，相关责任由承包人全部承担。</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、现场施工人员宜有标识，进入现场必须</w:t>
      </w:r>
      <w:r>
        <w:rPr>
          <w:rFonts w:hint="eastAsia" w:ascii="宋体" w:hAnsi="宋体"/>
          <w:sz w:val="24"/>
          <w:szCs w:val="24"/>
          <w:u w:val="single"/>
        </w:rPr>
        <w:t xml:space="preserve">佩戴</w:t>
      </w:r>
      <w:r>
        <w:rPr>
          <w:rFonts w:ascii="宋体" w:hAnsi="宋体"/>
          <w:sz w:val="24"/>
          <w:szCs w:val="24"/>
          <w:u w:val="single"/>
        </w:rPr>
        <w:t xml:space="preserve">安全帽</w:t>
      </w:r>
      <w:r>
        <w:rPr>
          <w:rFonts w:hint="eastAsia" w:ascii="宋体" w:hAnsi="宋体"/>
          <w:sz w:val="24"/>
          <w:szCs w:val="24"/>
          <w:u w:val="single"/>
        </w:rPr>
        <w:t xml:space="preserve">，</w:t>
      </w:r>
      <w:r>
        <w:rPr>
          <w:rFonts w:ascii="宋体" w:hAnsi="宋体"/>
          <w:sz w:val="24"/>
          <w:szCs w:val="24"/>
          <w:u w:val="single"/>
        </w:rPr>
        <w:t xml:space="preserve">作业时应将</w:t>
      </w:r>
      <w:r>
        <w:rPr>
          <w:rFonts w:hint="eastAsia" w:ascii="宋体" w:hAnsi="宋体"/>
          <w:sz w:val="24"/>
          <w:szCs w:val="24"/>
          <w:u w:val="single"/>
        </w:rPr>
        <w:t xml:space="preserve">安全带挂置在独立设置的专用安全绳上</w:t>
      </w:r>
      <w:r>
        <w:rPr>
          <w:rFonts w:ascii="宋体" w:hAnsi="宋体"/>
          <w:sz w:val="24"/>
          <w:szCs w:val="24"/>
          <w:u w:val="single"/>
        </w:rPr>
        <w:t xml:space="preserve">。同时承包人应服从发包人、监理人等相关主管人员的安全管理。</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、施工现场出入口、围栏、紧急疏散处等均应有明显的标志或指示牌，有高度限制的地点应有限高标志。</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、承包人应建立和执行防火管理制度，在火灾易发地区施工或储存使用易燃器材时,应采取特殊消防安全措施。项目现场严禁吸烟。</w:t>
      </w:r>
      <w:r/>
    </w:p>
    <w:p>
      <w:pPr>
        <w:pStyle w:val="1156"/>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、承包人应保证现场的食堂卫生安全、饮水设施安全可靠。</w:t>
      </w:r>
      <w:r>
        <w:rPr>
          <w:rFonts w:hint="eastAsia" w:ascii="宋体" w:hAnsi="宋体"/>
          <w:sz w:val="24"/>
          <w:szCs w:val="24"/>
          <w:u w:val="single"/>
        </w:rPr>
      </w:r>
      <w:r/>
    </w:p>
    <w:p>
      <w:pPr>
        <w:pStyle w:val="1156"/>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9、本工程施工作业期间，承包人的专职安全人员必须全程在场，并发挥其作为安全人员的作用。</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10</w:t>
      </w:r>
      <w:r>
        <w:rPr>
          <w:rFonts w:ascii="宋体" w:hAnsi="宋体"/>
          <w:sz w:val="24"/>
          <w:szCs w:val="24"/>
          <w:u w:val="single"/>
        </w:rPr>
        <w:t xml:space="preserve">、由于承包人</w:t>
      </w:r>
      <w:r>
        <w:rPr>
          <w:rFonts w:hint="eastAsia" w:ascii="宋体" w:hAnsi="宋体"/>
          <w:sz w:val="24"/>
          <w:szCs w:val="24"/>
          <w:u w:val="single"/>
        </w:rPr>
        <w:t xml:space="preserve">措施不力、安全教育和安全管理不力等发生事故及引发的法律责任，均由承包人全部自行承担。</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11</w:t>
      </w:r>
      <w:r>
        <w:rPr>
          <w:rFonts w:ascii="宋体" w:hAnsi="宋体"/>
          <w:sz w:val="24"/>
          <w:szCs w:val="24"/>
          <w:u w:val="single"/>
        </w:rPr>
        <w:t xml:space="preserve">、本项目涉及安全生产的相关费用已包含在投标报价中，发包人不另行结算。</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12</w:t>
      </w:r>
      <w:r>
        <w:rPr>
          <w:rFonts w:ascii="宋体" w:hAnsi="宋体"/>
          <w:sz w:val="24"/>
          <w:szCs w:val="24"/>
          <w:u w:val="single"/>
        </w:rPr>
        <w:t xml:space="preserve">、承包人应遵守与安全生产有关的其他规定。</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13</w:t>
      </w:r>
      <w:r>
        <w:rPr>
          <w:rFonts w:ascii="宋体" w:hAnsi="宋体"/>
          <w:sz w:val="24"/>
          <w:szCs w:val="24"/>
          <w:u w:val="single"/>
        </w:rPr>
        <w:t xml:space="preserve">、①承包人施工中对监理人要求整改的安全问题未及时整改的，须按人民币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元/次的标准向发包人支付违约金；②在施工期间，承包人若违反施工操作及管理程序的，须按人民币</w:t>
      </w:r>
      <w:r>
        <w:rPr>
          <w:rFonts w:hint="eastAsia" w:ascii="宋体" w:hAnsi="宋体"/>
          <w:sz w:val="24"/>
          <w:szCs w:val="24"/>
          <w:u w:val="single"/>
        </w:rPr>
        <w:t xml:space="preserve">2</w:t>
      </w:r>
      <w:r>
        <w:rPr>
          <w:rFonts w:ascii="宋体" w:hAnsi="宋体"/>
          <w:sz w:val="24"/>
          <w:szCs w:val="24"/>
          <w:u w:val="single"/>
        </w:rPr>
        <w:t xml:space="preserve">000元/次的标准向发包人支付违约金；若造成</w:t>
      </w:r>
      <w:r>
        <w:rPr>
          <w:rFonts w:hint="eastAsia" w:ascii="宋体" w:hAnsi="宋体"/>
          <w:sz w:val="24"/>
          <w:szCs w:val="24"/>
          <w:u w:val="single"/>
        </w:rPr>
        <w:t xml:space="preserve">安全</w:t>
      </w:r>
      <w:r>
        <w:rPr>
          <w:rFonts w:ascii="宋体" w:hAnsi="宋体"/>
          <w:sz w:val="24"/>
          <w:szCs w:val="24"/>
          <w:u w:val="single"/>
        </w:rPr>
        <w:t xml:space="preserve">事故的，</w:t>
      </w:r>
      <w:r>
        <w:rPr>
          <w:rFonts w:hint="eastAsia" w:ascii="宋体" w:hAnsi="宋体"/>
          <w:sz w:val="24"/>
          <w:szCs w:val="24"/>
          <w:u w:val="single"/>
        </w:rPr>
        <w:t xml:space="preserve">由承包人</w:t>
      </w:r>
      <w:r>
        <w:rPr>
          <w:rFonts w:ascii="宋体" w:hAnsi="宋体"/>
          <w:sz w:val="24"/>
          <w:szCs w:val="24"/>
          <w:u w:val="single"/>
        </w:rPr>
        <w:t xml:space="preserve">承担全部赔偿</w:t>
      </w:r>
      <w:r>
        <w:rPr>
          <w:rFonts w:hint="eastAsia" w:ascii="宋体" w:hAnsi="宋体"/>
          <w:sz w:val="24"/>
          <w:szCs w:val="24"/>
          <w:u w:val="single"/>
        </w:rPr>
        <w:t xml:space="preserve">责任；因事故调查分析而产生的工期延误和费用增加由承包人全部承担</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6.1.4 </w:t>
      </w:r>
      <w:r>
        <w:rPr>
          <w:rFonts w:hint="eastAsia" w:ascii="宋体" w:hAnsi="宋体"/>
          <w:sz w:val="24"/>
          <w:szCs w:val="24"/>
        </w:rPr>
        <w:t xml:space="preserve">关于治安保卫的特别约定：</w:t>
      </w:r>
      <w:bookmarkStart w:id="141" w:name="EB507c3441b4fd495fbe84449ddcef625a"/>
      <w:r>
        <w:rPr>
          <w:rFonts w:ascii="宋体" w:hAnsi="宋体"/>
          <w:sz w:val="24"/>
          <w:szCs w:val="24"/>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sz w:val="24"/>
          <w:szCs w:val="24"/>
        </w:rPr>
        <w:t xml:space="preserve">。</w:t>
      </w:r>
      <w:r/>
    </w:p>
    <w:p>
      <w:pPr>
        <w:pStyle w:val="1156"/>
        <w:ind w:firstLine="480"/>
        <w:spacing w:line="360" w:lineRule="auto"/>
        <w:rPr>
          <w:rFonts w:hint="eastAsia" w:ascii="宋体" w:hAnsi="宋体"/>
          <w:sz w:val="24"/>
          <w:szCs w:val="24"/>
        </w:rPr>
      </w:pPr>
      <w:r/>
      <w:bookmarkEnd w:id="141"/>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合同当事人对文明施工的要求：</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 xml:space="preserve">、施工噪音、夜间施工以及环境保护和安全生产等相关手续。夜间作业时候，承包人应有合理的措施降低施工扰民现象。</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pStyle w:val="1156"/>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、承包人应遵守与文明施工有关的其他规定。</w:t>
      </w:r>
      <w:r>
        <w:rPr>
          <w:rFonts w:hint="eastAsia"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与工程进度款同比例支付</w:t>
      </w:r>
      <w:r>
        <w:rPr>
          <w:rFonts w:ascii="宋体" w:hAnsi="宋体"/>
          <w:sz w:val="24"/>
          <w:szCs w:val="24"/>
          <w:u w:val="single"/>
        </w:rPr>
        <w:t xml:space="preserve"> </w:t>
      </w:r>
      <w:r>
        <w:rPr>
          <w:rFonts w:ascii="宋体" w:hAnsi="宋体"/>
          <w:sz w:val="24"/>
          <w:szCs w:val="24"/>
        </w:rPr>
        <w:t xml:space="preserve">。</w:t>
      </w:r>
      <w:r/>
    </w:p>
    <w:p>
      <w:pPr>
        <w:pStyle w:val="1156"/>
        <w:spacing w:line="360" w:lineRule="auto"/>
        <w:rPr>
          <w:rFonts w:ascii="宋体" w:hAnsi="宋体"/>
          <w:b/>
          <w:sz w:val="24"/>
          <w:szCs w:val="24"/>
        </w:rPr>
      </w:pPr>
      <w:r>
        <w:rPr>
          <w:rFonts w:ascii="宋体" w:hAnsi="宋体"/>
          <w:b/>
          <w:sz w:val="24"/>
          <w:szCs w:val="24"/>
        </w:rPr>
        <w:t xml:space="preserve">7. </w:t>
      </w:r>
      <w:r>
        <w:rPr>
          <w:rFonts w:hint="eastAsia" w:ascii="宋体" w:hAnsi="宋体"/>
          <w:b/>
          <w:sz w:val="24"/>
          <w:szCs w:val="24"/>
        </w:rPr>
        <w:t xml:space="preserve">工期和进度</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7.1 </w:t>
      </w:r>
      <w:r>
        <w:rPr>
          <w:rFonts w:hint="eastAsia" w:ascii="宋体" w:hAnsi="宋体"/>
          <w:sz w:val="24"/>
          <w:szCs w:val="24"/>
        </w:rPr>
        <w:t xml:space="preserve">施工组织设计</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7.1.1 </w:t>
      </w:r>
      <w:r>
        <w:rPr>
          <w:rFonts w:hint="eastAsia" w:ascii="宋体" w:hAnsi="宋体"/>
          <w:sz w:val="24"/>
          <w:szCs w:val="24"/>
        </w:rPr>
        <w:t xml:space="preserve">合</w:t>
      </w:r>
      <w:r>
        <w:rPr>
          <w:rFonts w:hint="eastAsia" w:ascii="宋体" w:hAnsi="宋体"/>
          <w:sz w:val="24"/>
          <w:szCs w:val="24"/>
        </w:rPr>
        <w:t xml:space="preserve">同当事人约定的施工组织设计应包括的其他内容：</w:t>
      </w:r>
      <w:r>
        <w:rPr>
          <w:rFonts w:hint="eastAsia" w:ascii="宋体" w:hAnsi="宋体"/>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w:t>
      </w:r>
      <w:r>
        <w:rPr>
          <w:rFonts w:hint="eastAsia" w:ascii="宋体" w:hAnsi="宋体"/>
          <w:sz w:val="24"/>
          <w:szCs w:val="24"/>
          <w:u w:val="single"/>
        </w:rPr>
        <w:t xml:space="preserve">未按要求提供的施工组织设计将被发包人退回。承包人不按时送审符合要求的施工组织设计的，须按人民币2</w:t>
      </w:r>
      <w:r>
        <w:rPr>
          <w:rFonts w:ascii="宋体" w:hAnsi="宋体"/>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7.1.2 </w:t>
      </w:r>
      <w:r>
        <w:rPr>
          <w:rFonts w:hint="eastAsia" w:ascii="宋体" w:hAnsi="宋体"/>
          <w:sz w:val="24"/>
          <w:szCs w:val="24"/>
        </w:rPr>
        <w:t xml:space="preserve">施工组织设计的提交和修改</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bookmarkStart w:id="142" w:name="EB9f5c9bba0f1c4d9d99b7c8f9bdf6ab32"/>
      <w:r>
        <w:rPr>
          <w:rFonts w:hint="eastAsia" w:ascii="宋体" w:hAnsi="宋体"/>
          <w:sz w:val="24"/>
          <w:szCs w:val="24"/>
          <w:u w:val="single"/>
        </w:rPr>
        <w:t xml:space="preserve">收到施工组织设计后</w:t>
      </w:r>
      <w:r>
        <w:rPr>
          <w:rFonts w:ascii="宋体" w:hAnsi="宋体"/>
          <w:sz w:val="24"/>
          <w:szCs w:val="24"/>
          <w:u w:val="single"/>
        </w:rPr>
        <w:t xml:space="preserve">7天内</w:t>
      </w:r>
      <w:r>
        <w:rPr>
          <w:rFonts w:hint="eastAsia" w:ascii="宋体" w:hAnsi="宋体"/>
          <w:sz w:val="24"/>
          <w:szCs w:val="24"/>
          <w:u w:val="single"/>
        </w:rPr>
        <w:t xml:space="preserve">。本合同内监理人的审核与发包人的批准、确认等，不免除承包人的责任和义务</w:t>
      </w:r>
      <w:bookmarkEnd w:id="142"/>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7.2 </w:t>
      </w:r>
      <w:r>
        <w:rPr>
          <w:rFonts w:hint="eastAsia" w:ascii="宋体" w:hAnsi="宋体"/>
          <w:sz w:val="24"/>
          <w:szCs w:val="24"/>
        </w:rPr>
        <w:t xml:space="preserve">施工进度计划</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7.2.2 </w:t>
      </w:r>
      <w:r>
        <w:rPr>
          <w:rFonts w:hint="eastAsia" w:ascii="宋体" w:hAnsi="宋体"/>
          <w:sz w:val="24"/>
          <w:szCs w:val="24"/>
        </w:rPr>
        <w:t xml:space="preserve">施工进度计划的修订</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7.3 </w:t>
      </w:r>
      <w:r>
        <w:rPr>
          <w:rFonts w:hint="eastAsia" w:ascii="宋体" w:hAnsi="宋体"/>
          <w:sz w:val="24"/>
          <w:szCs w:val="24"/>
        </w:rPr>
        <w:t xml:space="preserve">开工</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7.3.1 </w:t>
      </w:r>
      <w:r>
        <w:rPr>
          <w:rFonts w:hint="eastAsia" w:ascii="宋体" w:hAnsi="宋体"/>
          <w:sz w:val="24"/>
          <w:szCs w:val="24"/>
        </w:rPr>
        <w:t xml:space="preserve">开工准备</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关于承包人提交</w:t>
      </w:r>
      <w:r>
        <w:rPr>
          <w:rFonts w:hint="eastAsia" w:ascii="宋体" w:hAnsi="宋体"/>
          <w:sz w:val="24"/>
          <w:szCs w:val="24"/>
        </w:rPr>
        <w:t xml:space="preserve">工程开工报审表的期限：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关于发包人应完成的其他开工准备工作及期限：</w:t>
      </w:r>
      <w:bookmarkStart w:id="143" w:name="EB49d66aa3d8564d79967fc77e177dc48a"/>
      <w:r>
        <w:rPr>
          <w:rFonts w:hint="eastAsia" w:ascii="宋体" w:hAnsi="宋体"/>
          <w:sz w:val="24"/>
          <w:szCs w:val="24"/>
          <w:u w:val="single"/>
        </w:rPr>
        <w:t xml:space="preserve">  协商确定</w:t>
      </w:r>
      <w:bookmarkEnd w:id="143"/>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7.3.2</w:t>
      </w:r>
      <w:r>
        <w:rPr>
          <w:rFonts w:hint="eastAsia" w:ascii="宋体" w:hAnsi="宋体"/>
          <w:sz w:val="24"/>
          <w:szCs w:val="24"/>
        </w:rPr>
        <w:t xml:space="preserve">开工通知</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因发包人原因造成监理人未能在计划开工日期之日起</w:t>
      </w:r>
      <w:bookmarkStart w:id="144" w:name="EBe09d4b8c7f1548b4b34f90e8b4259001"/>
      <w:r>
        <w:rPr>
          <w:rFonts w:hint="eastAsia" w:ascii="宋体" w:hAnsi="宋体"/>
          <w:sz w:val="24"/>
          <w:szCs w:val="24"/>
          <w:u w:val="single"/>
        </w:rPr>
        <w:t xml:space="preserve">90</w:t>
      </w:r>
      <w:bookmarkEnd w:id="144"/>
      <w:r>
        <w:rPr>
          <w:rFonts w:hint="eastAsia" w:ascii="宋体" w:hAnsi="宋体"/>
          <w:sz w:val="24"/>
          <w:szCs w:val="24"/>
        </w:rPr>
        <w:t xml:space="preserve">天内发出开工通知的，承包人有权提出价格调整要求，或者解除合同。</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7.4 </w:t>
      </w:r>
      <w:r>
        <w:rPr>
          <w:rFonts w:hint="eastAsia" w:ascii="宋体" w:hAnsi="宋体"/>
          <w:sz w:val="24"/>
          <w:szCs w:val="24"/>
        </w:rPr>
        <w:t xml:space="preserve">测量放线</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7.5 </w:t>
      </w:r>
      <w:r>
        <w:rPr>
          <w:rFonts w:hint="eastAsia" w:ascii="宋体" w:hAnsi="宋体"/>
          <w:sz w:val="24"/>
          <w:szCs w:val="24"/>
        </w:rPr>
        <w:t xml:space="preserve">工期延误</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（7）因发包人原因导致工期延误的其他情形：</w:t>
      </w:r>
      <w:r>
        <w:rPr>
          <w:rFonts w:hint="eastAsia" w:ascii="宋体" w:hAnsi="宋体"/>
          <w:sz w:val="24"/>
          <w:szCs w:val="24"/>
        </w:rPr>
        <w:t xml:space="preserve"> </w:t>
      </w:r>
      <w:r>
        <w:rPr>
          <w:rFonts w:hint="eastAsia" w:ascii="宋体" w:hAnsi="宋体"/>
          <w:sz w:val="24"/>
          <w:szCs w:val="24"/>
          <w:u w:val="single"/>
        </w:rPr>
        <w:t xml:space="preserve">因发包人原因导致工期延误的，经发包人和监理人确认后仅顺延工期，不另外增加费用</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因</w:t>
      </w:r>
      <w:bookmarkStart w:id="145" w:name="_Toc312677487"/>
      <w:r/>
      <w:bookmarkStart w:id="146" w:name="_Toc312678013"/>
      <w:r/>
      <w:bookmarkStart w:id="147" w:name="_Toc318581170"/>
      <w:r>
        <w:rPr>
          <w:rFonts w:ascii="宋体" w:hAnsi="宋体"/>
          <w:sz w:val="24"/>
          <w:szCs w:val="24"/>
        </w:rPr>
        <w:t xml:space="preserve">承包人原因造成工期延误，逾期竣工违约金的计算方法为：</w:t>
      </w:r>
      <w:r>
        <w:rPr>
          <w:rFonts w:hint="eastAsia" w:ascii="宋体" w:hAnsi="宋体"/>
          <w:sz w:val="24"/>
          <w:szCs w:val="24"/>
          <w:u w:val="single"/>
        </w:rPr>
        <w:t xml:space="preserve">因承包人原因造成总工期每延误一天的，承包人应向发包人支付人民币5000</w:t>
      </w:r>
      <w:r>
        <w:rPr>
          <w:rFonts w:ascii="宋体" w:hAnsi="宋体"/>
          <w:sz w:val="24"/>
          <w:szCs w:val="24"/>
          <w:u w:val="single"/>
        </w:rPr>
        <w:t xml:space="preserve">元的违约金；因承包人原因造成节点工期延误，每延误一天承包人向发包人支付人民币</w:t>
      </w:r>
      <w:r>
        <w:rPr>
          <w:rFonts w:hint="eastAsia" w:ascii="宋体" w:hAnsi="宋体"/>
          <w:sz w:val="24"/>
          <w:szCs w:val="24"/>
          <w:u w:val="single"/>
        </w:rPr>
        <w:t xml:space="preserve">5000</w:t>
      </w:r>
      <w:r>
        <w:rPr>
          <w:rFonts w:ascii="宋体" w:hAnsi="宋体"/>
          <w:sz w:val="24"/>
          <w:szCs w:val="24"/>
          <w:u w:val="single"/>
        </w:rPr>
        <w:t xml:space="preserve">元的违约金（从当期进度款中扣除）。除</w:t>
      </w:r>
      <w:r>
        <w:rPr>
          <w:rFonts w:hint="eastAsia" w:ascii="宋体" w:hAnsi="宋体"/>
          <w:sz w:val="24"/>
          <w:szCs w:val="24"/>
          <w:u w:val="single"/>
        </w:rPr>
        <w:t xml:space="preserve">采购</w:t>
      </w:r>
      <w:r>
        <w:rPr>
          <w:rFonts w:ascii="宋体" w:hAnsi="宋体"/>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 xml:space="preserve">。</w:t>
      </w:r>
      <w:bookmarkEnd w:id="145"/>
      <w:r/>
      <w:bookmarkEnd w:id="146"/>
      <w:r>
        <w:rPr>
          <w:rFonts w:ascii="宋体" w:hAnsi="宋体"/>
          <w:sz w:val="24"/>
          <w:szCs w:val="24"/>
          <w:u w:val="single"/>
        </w:rPr>
      </w:r>
      <w:r/>
    </w:p>
    <w:p>
      <w:pPr>
        <w:pStyle w:val="1156"/>
        <w:ind w:firstLine="480"/>
        <w:jc w:val="left"/>
        <w:spacing w:line="360" w:lineRule="auto"/>
        <w:rPr>
          <w:rFonts w:ascii="宋体" w:hAnsi="宋体"/>
          <w:sz w:val="24"/>
          <w:szCs w:val="24"/>
        </w:rPr>
      </w:pPr>
      <w:r/>
      <w:bookmarkEnd w:id="147"/>
      <w:r>
        <w:rPr>
          <w:rFonts w:ascii="宋体" w:hAnsi="宋体"/>
          <w:sz w:val="24"/>
          <w:szCs w:val="24"/>
        </w:rPr>
        <w:t xml:space="preserve">因承包人原因造成工期延误，逾</w:t>
      </w:r>
      <w:bookmarkStart w:id="148" w:name="_Toc312678014"/>
      <w:r/>
      <w:bookmarkStart w:id="149" w:name="_Toc318581171"/>
      <w:r>
        <w:rPr>
          <w:rFonts w:ascii="宋体" w:hAnsi="宋体"/>
          <w:sz w:val="24"/>
          <w:szCs w:val="24"/>
        </w:rPr>
        <w:t xml:space="preserve">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 xml:space="preserve">。</w:t>
      </w:r>
      <w:r/>
    </w:p>
    <w:p>
      <w:pPr>
        <w:pStyle w:val="1156"/>
        <w:ind w:firstLine="480"/>
        <w:spacing w:line="360" w:lineRule="auto"/>
        <w:rPr>
          <w:rFonts w:ascii="宋体" w:hAnsi="宋体"/>
          <w:sz w:val="24"/>
          <w:szCs w:val="24"/>
        </w:rPr>
      </w:pPr>
      <w:r/>
      <w:bookmarkEnd w:id="148"/>
      <w:r/>
      <w:bookmarkEnd w:id="149"/>
      <w:r>
        <w:rPr>
          <w:rFonts w:ascii="宋体" w:hAnsi="宋体"/>
          <w:sz w:val="24"/>
          <w:szCs w:val="24"/>
        </w:rPr>
        <w:t xml:space="preserve">7.6 </w:t>
      </w:r>
      <w:r>
        <w:rPr>
          <w:rFonts w:hint="eastAsia" w:ascii="宋体" w:hAnsi="宋体"/>
          <w:sz w:val="24"/>
          <w:szCs w:val="24"/>
        </w:rPr>
        <w:t xml:space="preserve">不利物质条件：</w:t>
      </w:r>
      <w:r>
        <w:rPr>
          <w:rFonts w:ascii="宋体" w:hAnsi="宋体"/>
          <w:sz w:val="24"/>
          <w:szCs w:val="24"/>
          <w:u w:val="single"/>
        </w:rPr>
        <w:t xml:space="preserve"> </w:t>
      </w:r>
      <w:r>
        <w:rPr>
          <w:rFonts w:hint="eastAsia" w:ascii="宋体" w:hAnsi="宋体"/>
          <w:sz w:val="24"/>
          <w:szCs w:val="24"/>
          <w:u w:val="single"/>
        </w:rPr>
        <w:t xml:space="preserve"> 按通用条款执行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hint="eastAsia" w:ascii="宋体" w:hAnsi="宋体"/>
          <w:sz w:val="24"/>
          <w:szCs w:val="24"/>
          <w:u w:val="single"/>
        </w:rPr>
      </w:pPr>
      <w:r>
        <w:rPr>
          <w:rFonts w:ascii="宋体" w:hAnsi="宋体"/>
          <w:sz w:val="24"/>
          <w:szCs w:val="24"/>
        </w:rPr>
        <w:t xml:space="preserve">不利物质条件的其他情形和有关约定：</w:t>
      </w:r>
      <w:r>
        <w:rPr>
          <w:rFonts w:hint="eastAsia" w:ascii="宋体" w:hAnsi="宋体"/>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pStyle w:val="1156"/>
        <w:ind w:firstLine="480"/>
        <w:spacing w:line="360" w:lineRule="auto"/>
        <w:rPr>
          <w:rFonts w:ascii="宋体" w:hAnsi="宋体"/>
          <w:sz w:val="24"/>
          <w:szCs w:val="24"/>
        </w:rPr>
      </w:pPr>
      <w:r>
        <w:rPr>
          <w:rFonts w:ascii="宋体" w:hAnsi="宋体"/>
          <w:sz w:val="24"/>
          <w:szCs w:val="24"/>
        </w:rPr>
        <w:t xml:space="preserve">7.7</w:t>
      </w:r>
      <w:r>
        <w:rPr>
          <w:rFonts w:hint="eastAsia" w:ascii="宋体" w:hAnsi="宋体"/>
          <w:sz w:val="24"/>
          <w:szCs w:val="24"/>
        </w:rPr>
        <w:t xml:space="preserve">异常恶劣的气候条件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ascii="宋体" w:hAnsi="宋体"/>
          <w:sz w:val="24"/>
          <w:szCs w:val="24"/>
        </w:rPr>
      </w:r>
      <w:r/>
    </w:p>
    <w:p>
      <w:pPr>
        <w:pStyle w:val="1156"/>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日降水量</w:t>
      </w:r>
      <w:r>
        <w:rPr>
          <w:rFonts w:ascii="宋体" w:hAnsi="宋体"/>
          <w:sz w:val="24"/>
          <w:szCs w:val="24"/>
          <w:u w:val="single"/>
        </w:rPr>
        <w:t xml:space="preserve">50㎜以上持续5天以上并实际影响工程施工的（根据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10年以上未遇的持续5天的高温或严寒天气并实际影响工程施工的（根据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五级以上的地震并实际影响工程施工的（根据江苏省地震台网发布的为准）</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7.9 </w:t>
      </w:r>
      <w:r>
        <w:rPr>
          <w:rFonts w:hint="eastAsia" w:ascii="宋体" w:hAnsi="宋体"/>
          <w:sz w:val="24"/>
          <w:szCs w:val="24"/>
        </w:rPr>
        <w:t xml:space="preserve">提前竣工的奖励</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8. </w:t>
      </w:r>
      <w:r>
        <w:rPr>
          <w:rFonts w:hint="eastAsia" w:ascii="宋体" w:hAnsi="宋体"/>
          <w:b/>
          <w:sz w:val="24"/>
          <w:szCs w:val="24"/>
        </w:rPr>
        <w:t xml:space="preserve">材料与设备</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8.4</w:t>
      </w:r>
      <w:r>
        <w:rPr>
          <w:rFonts w:hint="eastAsia" w:ascii="宋体" w:hAnsi="宋体"/>
          <w:sz w:val="24"/>
          <w:szCs w:val="24"/>
        </w:rPr>
        <w:t xml:space="preserve">材料与工程设备的保管与使用</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8.6 </w:t>
      </w:r>
      <w:r>
        <w:rPr>
          <w:rFonts w:hint="eastAsia" w:ascii="宋体" w:hAnsi="宋体"/>
          <w:sz w:val="24"/>
          <w:szCs w:val="24"/>
        </w:rPr>
        <w:t xml:space="preserve">样品</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8.6.1</w:t>
        <w:tab/>
      </w:r>
      <w:r>
        <w:rPr>
          <w:rFonts w:hint="eastAsia" w:ascii="宋体" w:hAnsi="宋体"/>
          <w:sz w:val="24"/>
          <w:szCs w:val="24"/>
        </w:rPr>
        <w:t xml:space="preserve">样品的报送与封存</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 xml:space="preserve">采购</w:t>
      </w:r>
      <w:r>
        <w:rPr>
          <w:rFonts w:ascii="宋体" w:hAnsi="宋体"/>
          <w:sz w:val="24"/>
          <w:szCs w:val="24"/>
          <w:u w:val="single"/>
        </w:rPr>
        <w:t xml:space="preserve">文件要求或不满意质量式样的，承包人应无条件重新提交样品，直至发包人认可为止，由此产生的费用和工期延误由承包人全部承担。</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 xml:space="preserve">在采购困难的，按专用条款8.6.1</w:t>
      </w:r>
      <w:r>
        <w:rPr>
          <w:rFonts w:ascii="宋体" w:hAnsi="宋体"/>
          <w:sz w:val="24"/>
          <w:szCs w:val="24"/>
          <w:u w:val="single"/>
        </w:rPr>
        <w:t xml:space="preserve">第</w:t>
      </w:r>
      <w:r>
        <w:rPr>
          <w:rFonts w:hint="eastAsia" w:ascii="宋体" w:hAnsi="宋体"/>
          <w:sz w:val="24"/>
          <w:szCs w:val="24"/>
          <w:u w:val="single"/>
        </w:rPr>
        <w:t xml:space="preserve">2</w:t>
      </w:r>
      <w:r>
        <w:rPr>
          <w:rFonts w:ascii="宋体" w:hAnsi="宋体"/>
          <w:sz w:val="24"/>
          <w:szCs w:val="24"/>
          <w:u w:val="single"/>
        </w:rPr>
        <w:t xml:space="preserve">条规定处理</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4、合同实施过程中，承包人不得降低材料的规格、数量、档次、质量等级和擅自变更材料品种和型号。发包人</w:t>
      </w:r>
      <w:r>
        <w:rPr>
          <w:rFonts w:hint="eastAsia" w:ascii="宋体" w:hAnsi="宋体"/>
          <w:sz w:val="24"/>
          <w:szCs w:val="24"/>
          <w:u w:val="single"/>
        </w:rPr>
        <w:t xml:space="preserve">、</w:t>
      </w:r>
      <w:r>
        <w:rPr>
          <w:rFonts w:ascii="宋体" w:hAnsi="宋体"/>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8.8 </w:t>
      </w:r>
      <w:r>
        <w:rPr>
          <w:rFonts w:hint="eastAsia" w:ascii="宋体" w:hAnsi="宋体"/>
          <w:sz w:val="24"/>
          <w:szCs w:val="24"/>
        </w:rPr>
        <w:t xml:space="preserve">施工设备和临时设施</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9. </w:t>
      </w:r>
      <w:r>
        <w:rPr>
          <w:rFonts w:hint="eastAsia" w:ascii="宋体" w:hAnsi="宋体"/>
          <w:b/>
          <w:sz w:val="24"/>
          <w:szCs w:val="24"/>
        </w:rPr>
        <w:t xml:space="preserve">试验与检验</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试验设备与试验人员</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t xml:space="preserve"> </w:t>
      </w:r>
      <w:r/>
    </w:p>
    <w:p>
      <w:pPr>
        <w:pStyle w:val="1156"/>
        <w:ind w:firstLine="480"/>
        <w:spacing w:line="360" w:lineRule="auto"/>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9.4 </w:t>
      </w:r>
      <w:r>
        <w:rPr>
          <w:rFonts w:hint="eastAsia" w:ascii="宋体" w:hAnsi="宋体"/>
          <w:sz w:val="24"/>
          <w:szCs w:val="24"/>
        </w:rPr>
        <w:t xml:space="preserve">现场工艺试验</w:t>
      </w:r>
      <w:r>
        <w:rPr>
          <w:rFonts w:ascii="宋体" w:hAnsi="宋体"/>
          <w:sz w:val="24"/>
          <w:szCs w:val="24"/>
        </w:rPr>
        <w:t xml:space="preserve"> </w:t>
      </w:r>
      <w:r/>
    </w:p>
    <w:p>
      <w:pPr>
        <w:pStyle w:val="1156"/>
        <w:ind w:firstLine="480"/>
        <w:spacing w:line="360" w:lineRule="auto"/>
        <w:rPr>
          <w:rFonts w:ascii="宋体" w:hAnsi="宋体"/>
          <w:sz w:val="24"/>
          <w:szCs w:val="24"/>
        </w:rPr>
      </w:pPr>
      <w:r>
        <w:rPr>
          <w:rFonts w:hint="eastAsia" w:ascii="宋体" w:hAnsi="宋体"/>
          <w:sz w:val="24"/>
          <w:szCs w:val="24"/>
        </w:rPr>
        <w:t xml:space="preserve">现场工艺试验的有关约定：</w:t>
      </w:r>
      <w:bookmarkStart w:id="150" w:name="EB44fef53c44624042a098c5330712c4dd"/>
      <w:r>
        <w:rPr>
          <w:rFonts w:hint="eastAsia" w:ascii="宋体" w:hAnsi="宋体"/>
          <w:sz w:val="24"/>
          <w:szCs w:val="24"/>
        </w:rPr>
        <w:t xml:space="preserve">按国家及行业相关试验要求进行，有特殊要求的由双方协商确定</w:t>
      </w:r>
      <w:bookmarkEnd w:id="150"/>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10. </w:t>
      </w:r>
      <w:r>
        <w:rPr>
          <w:rFonts w:hint="eastAsia" w:ascii="宋体" w:hAnsi="宋体"/>
          <w:b/>
          <w:sz w:val="24"/>
          <w:szCs w:val="24"/>
        </w:rPr>
        <w:t xml:space="preserve">变更</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10.1</w:t>
      </w:r>
      <w:r>
        <w:rPr>
          <w:rFonts w:hint="eastAsia" w:ascii="宋体" w:hAnsi="宋体"/>
          <w:sz w:val="24"/>
          <w:szCs w:val="24"/>
        </w:rPr>
        <w:t xml:space="preserve">变更的范围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如有）共同审核确认</w:t>
      </w:r>
      <w:r>
        <w:rPr>
          <w:rFonts w:ascii="宋体" w:hAnsi="宋体"/>
          <w:sz w:val="24"/>
          <w:szCs w:val="24"/>
          <w:u w:val="single"/>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10.4 </w:t>
      </w:r>
      <w:r>
        <w:rPr>
          <w:rFonts w:hint="eastAsia" w:ascii="宋体" w:hAnsi="宋体"/>
          <w:sz w:val="24"/>
          <w:szCs w:val="24"/>
        </w:rPr>
        <w:t xml:space="preserve">变更估价</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关于变更估价的约定：</w:t>
      </w:r>
      <w:bookmarkStart w:id="151" w:name="EB31cad61091ba43ea8cc60860acd5d773"/>
      <w:r>
        <w:rPr>
          <w:rFonts w:ascii="宋体" w:hAnsi="宋体"/>
          <w:sz w:val="24"/>
          <w:szCs w:val="24"/>
        </w:rPr>
      </w:r>
      <w:r/>
    </w:p>
    <w:p>
      <w:pPr>
        <w:pStyle w:val="1156"/>
        <w:ind w:firstLine="480"/>
        <w:spacing w:line="360" w:lineRule="auto"/>
        <w:widowControl/>
        <w:rPr>
          <w:rFonts w:ascii="宋体" w:hAnsi="宋体"/>
          <w:sz w:val="24"/>
          <w:szCs w:val="24"/>
          <w:u w:val="single"/>
        </w:rPr>
      </w:pPr>
      <w:r/>
      <w:bookmarkEnd w:id="151"/>
      <w:r>
        <w:rPr>
          <w:rFonts w:hint="eastAsia" w:ascii="宋体" w:hAnsi="宋体"/>
          <w:sz w:val="24"/>
          <w:szCs w:val="24"/>
          <w:u w:val="single"/>
        </w:rPr>
        <w:t xml:space="preserve">1、发包人承担的主要风险一般包括：</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(1)发包人提出的建设范围、建设规模、建设标准、功能需求、工期或者质量要求的调整；</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(2)主要工程材料价格和采购时基价相比，波动幅度超过合同约定幅度的部分；</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(3)因国家法律法规政策变化引起的合同价格的变化；</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(5)其他不可抗力所造成的工程费用的增加。</w:t>
      </w:r>
      <w:r>
        <w:rPr>
          <w:rFonts w:ascii="宋体" w:hAnsi="宋体"/>
          <w:sz w:val="24"/>
          <w:szCs w:val="24"/>
          <w:u w:val="single"/>
        </w:rPr>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除上述发包人承担的风险外，其他风险均由承包人承担，含在合同总价中，不予变更。</w:t>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2、市场价格波动调整合同价格的约定</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详见专用合同条款第11条价格调整的约定</w:t>
      </w:r>
      <w:r>
        <w:rPr>
          <w:rFonts w:ascii="宋体" w:hAnsi="宋体"/>
          <w:sz w:val="24"/>
          <w:szCs w:val="24"/>
          <w:u w:val="single"/>
        </w:rPr>
        <w:t xml:space="preserve">。</w:t>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3、双方根据本工程特点，商定的其它变更范围：</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 xml:space="preserve">。</w:t>
      </w:r>
      <w:r>
        <w:rPr>
          <w:rFonts w:ascii="宋体" w:hAnsi="宋体"/>
          <w:sz w:val="24"/>
          <w:szCs w:val="24"/>
          <w:u w:val="single"/>
        </w:rPr>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(2)根据发包人要求或政策法规变化需进行变更的项目，由承包人在七日内将量、价、专项施工方案及变更报告报发包人、</w:t>
      </w:r>
      <w:r>
        <w:rPr>
          <w:rFonts w:hint="eastAsia" w:ascii="宋体" w:hAnsi="宋体"/>
          <w:sz w:val="24"/>
          <w:szCs w:val="24"/>
          <w:u w:val="single"/>
        </w:rPr>
        <w:t xml:space="preserve">跟踪</w:t>
      </w:r>
      <w:r>
        <w:rPr>
          <w:rFonts w:ascii="宋体" w:hAnsi="宋体"/>
          <w:sz w:val="24"/>
          <w:szCs w:val="24"/>
          <w:u w:val="single"/>
        </w:rPr>
        <w:t xml:space="preserve">审计</w:t>
      </w:r>
      <w:r>
        <w:rPr>
          <w:rFonts w:hint="eastAsia" w:ascii="宋体" w:hAnsi="宋体"/>
          <w:sz w:val="24"/>
          <w:szCs w:val="24"/>
          <w:u w:val="single"/>
        </w:rPr>
        <w:t xml:space="preserve">（如有）</w:t>
      </w:r>
      <w:r>
        <w:rPr>
          <w:rFonts w:ascii="宋体" w:hAnsi="宋体"/>
          <w:sz w:val="24"/>
          <w:szCs w:val="24"/>
          <w:u w:val="single"/>
        </w:rPr>
        <w:t xml:space="preserve">、监理人核准，由发包人代表完成审批流程，待审批流程结束后方可实施。上报时间节点及资料要求按</w:t>
      </w:r>
      <w:r>
        <w:rPr>
          <w:rFonts w:hint="eastAsia" w:ascii="宋体" w:hAnsi="宋体"/>
          <w:sz w:val="24"/>
          <w:szCs w:val="24"/>
          <w:u w:val="single"/>
        </w:rPr>
        <w:t xml:space="preserve">发包</w:t>
      </w:r>
      <w:r>
        <w:rPr>
          <w:rFonts w:ascii="宋体" w:hAnsi="宋体"/>
          <w:sz w:val="24"/>
          <w:szCs w:val="24"/>
          <w:u w:val="single"/>
        </w:rPr>
        <w:t xml:space="preserve">人要求执行。</w:t>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(3)现场发生非承包人原因的额外工作时，须由发包人、跟踪审计</w:t>
      </w:r>
      <w:r>
        <w:rPr>
          <w:rFonts w:hint="eastAsia" w:ascii="宋体" w:hAnsi="宋体"/>
          <w:sz w:val="24"/>
          <w:szCs w:val="24"/>
          <w:u w:val="single"/>
        </w:rPr>
        <w:t xml:space="preserve">（如有）</w:t>
      </w:r>
      <w:r>
        <w:rPr>
          <w:rFonts w:ascii="宋体" w:hAnsi="宋体"/>
          <w:sz w:val="24"/>
          <w:szCs w:val="24"/>
          <w:u w:val="single"/>
        </w:rPr>
        <w:t xml:space="preserve">、监理人现场共同确定并核准，形成原始记录表，由承包人根据原始记录表办理正式签证，经发包人、跟踪审计</w:t>
      </w:r>
      <w:r>
        <w:rPr>
          <w:rFonts w:hint="eastAsia" w:ascii="宋体" w:hAnsi="宋体"/>
          <w:sz w:val="24"/>
          <w:szCs w:val="24"/>
          <w:u w:val="single"/>
        </w:rPr>
        <w:t xml:space="preserve">（如有）</w:t>
      </w:r>
      <w:r>
        <w:rPr>
          <w:rFonts w:ascii="宋体" w:hAnsi="宋体"/>
          <w:sz w:val="24"/>
          <w:szCs w:val="24"/>
          <w:u w:val="single"/>
        </w:rPr>
        <w:t xml:space="preserve">、监理人审核后方可实施。</w:t>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(4)变更签证必须由发包人、跟踪审计</w:t>
      </w:r>
      <w:r>
        <w:rPr>
          <w:rFonts w:hint="eastAsia" w:ascii="宋体" w:hAnsi="宋体"/>
          <w:sz w:val="24"/>
          <w:szCs w:val="24"/>
          <w:u w:val="single"/>
        </w:rPr>
        <w:t xml:space="preserve">（如有）</w:t>
      </w:r>
      <w:r>
        <w:rPr>
          <w:rFonts w:ascii="宋体" w:hAnsi="宋体"/>
          <w:sz w:val="24"/>
          <w:szCs w:val="24"/>
          <w:u w:val="single"/>
        </w:rPr>
        <w:t xml:space="preserve">、监理人共同签字确认方可有效。签证单上必须明确签证的原因、位置、尺寸、数量、材料、人工、机械台班和签证时间，必须按顺序编号，无编号的签证不予结算。</w:t>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(5)签证原件一式</w:t>
      </w:r>
      <w:r>
        <w:rPr>
          <w:rFonts w:hint="eastAsia" w:ascii="宋体" w:hAnsi="宋体"/>
          <w:sz w:val="24"/>
          <w:szCs w:val="24"/>
          <w:u w:val="single"/>
        </w:rPr>
        <w:t xml:space="preserve">肆</w:t>
      </w:r>
      <w:r>
        <w:rPr>
          <w:rFonts w:ascii="宋体" w:hAnsi="宋体"/>
          <w:sz w:val="24"/>
          <w:szCs w:val="24"/>
          <w:u w:val="single"/>
        </w:rPr>
        <w:t xml:space="preserve">份，承包人壹份，监理人壹份，发包人壹份，</w:t>
      </w:r>
      <w:r>
        <w:rPr>
          <w:rFonts w:hint="eastAsia" w:ascii="宋体" w:hAnsi="宋体"/>
          <w:sz w:val="24"/>
          <w:szCs w:val="24"/>
          <w:u w:val="single"/>
        </w:rPr>
        <w:t xml:space="preserve">跟踪</w:t>
      </w:r>
      <w:r>
        <w:rPr>
          <w:rFonts w:ascii="宋体" w:hAnsi="宋体"/>
          <w:sz w:val="24"/>
          <w:szCs w:val="24"/>
          <w:u w:val="single"/>
        </w:rPr>
        <w:t xml:space="preserve">审计</w:t>
      </w:r>
      <w:r>
        <w:rPr>
          <w:rFonts w:hint="eastAsia" w:ascii="宋体" w:hAnsi="宋体"/>
          <w:sz w:val="24"/>
          <w:szCs w:val="24"/>
          <w:u w:val="single"/>
        </w:rPr>
        <w:t xml:space="preserve">（如有）</w:t>
      </w:r>
      <w:r>
        <w:rPr>
          <w:rFonts w:ascii="宋体" w:hAnsi="宋体"/>
          <w:sz w:val="24"/>
          <w:szCs w:val="24"/>
          <w:u w:val="single"/>
        </w:rPr>
        <w:t xml:space="preserve">壹份，手续齐全的签证单原件作为结算依据，复印件无效。结算审核时，不符合规定的签证，发包人和</w:t>
      </w:r>
      <w:r>
        <w:rPr>
          <w:rFonts w:hint="eastAsia" w:ascii="宋体" w:hAnsi="宋体"/>
          <w:sz w:val="24"/>
          <w:szCs w:val="24"/>
          <w:u w:val="single"/>
        </w:rPr>
        <w:t xml:space="preserve">跟踪审计</w:t>
      </w:r>
      <w:r>
        <w:rPr>
          <w:rFonts w:hint="eastAsia" w:ascii="宋体" w:hAnsi="宋体"/>
          <w:sz w:val="24"/>
          <w:szCs w:val="24"/>
          <w:u w:val="single"/>
        </w:rPr>
        <w:t xml:space="preserve">（如有）</w:t>
      </w:r>
      <w:r>
        <w:rPr>
          <w:rFonts w:ascii="宋体" w:hAnsi="宋体"/>
          <w:sz w:val="24"/>
          <w:szCs w:val="24"/>
          <w:u w:val="single"/>
        </w:rPr>
        <w:t xml:space="preserve">有权不予认可。</w:t>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变更价款约定的其他方法：</w:t>
      </w:r>
      <w:r/>
    </w:p>
    <w:p>
      <w:pPr>
        <w:pStyle w:val="1156"/>
        <w:ind w:firstLine="480"/>
        <w:spacing w:line="360" w:lineRule="auto"/>
        <w:widowControl/>
        <w:rPr>
          <w:rFonts w:ascii="宋体" w:hAnsi="宋体"/>
          <w:sz w:val="24"/>
          <w:szCs w:val="24"/>
          <w:u w:val="single"/>
        </w:rPr>
      </w:pPr>
      <w:r>
        <w:rPr>
          <w:rFonts w:ascii="宋体" w:hAnsi="宋体"/>
          <w:sz w:val="24"/>
          <w:szCs w:val="24"/>
          <w:u w:val="single"/>
        </w:rPr>
        <w:t xml:space="preserve">(1)变更项目施工费预算价计算规定</w:t>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②措施项目费计算原则：除安全文明施工费按采购费率约定外，其他不调整。</w:t>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③按变更项目发生时间节点计取国家及省、市规定的规费及税金</w:t>
      </w:r>
      <w:r>
        <w:rPr>
          <w:rFonts w:hint="eastAsia"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10.5</w:t>
      </w:r>
      <w:r>
        <w:rPr>
          <w:rFonts w:hint="eastAsia" w:ascii="宋体" w:hAnsi="宋体"/>
          <w:sz w:val="24"/>
          <w:szCs w:val="24"/>
        </w:rPr>
        <w:t xml:space="preserve">承包人的合理化建议</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10.7 </w:t>
      </w:r>
      <w:r>
        <w:rPr>
          <w:rFonts w:hint="eastAsia" w:ascii="宋体" w:hAnsi="宋体"/>
          <w:sz w:val="24"/>
          <w:szCs w:val="24"/>
        </w:rPr>
        <w:t xml:space="preserve">暂估价</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152" w:name="EBdae702c30a2748c8a31931d00fc33a11"/>
      <w:r>
        <w:rPr>
          <w:rFonts w:hint="eastAsia" w:ascii="宋体" w:hAnsi="宋体"/>
          <w:sz w:val="24"/>
          <w:szCs w:val="24"/>
          <w:u w:val="single"/>
        </w:rPr>
        <w:t xml:space="preserve"> 2</w:t>
      </w:r>
      <w:bookmarkEnd w:id="152"/>
      <w:r>
        <w:rPr>
          <w:rFonts w:hint="eastAsia" w:ascii="宋体" w:hAnsi="宋体"/>
          <w:sz w:val="24"/>
          <w:szCs w:val="24"/>
          <w:u w:val="single"/>
        </w:rPr>
        <w:t xml:space="preserve"> </w:t>
      </w:r>
      <w:r>
        <w:rPr>
          <w:rFonts w:hint="eastAsia" w:ascii="宋体" w:hAnsi="宋体"/>
          <w:sz w:val="24"/>
          <w:szCs w:val="24"/>
        </w:rPr>
        <w:t xml:space="preserve">种方式确定。</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 xml:space="preserve">种方式确定。</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按发包人要求使用</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11. </w:t>
      </w:r>
      <w:r>
        <w:rPr>
          <w:rFonts w:hint="eastAsia" w:ascii="宋体" w:hAnsi="宋体"/>
          <w:b/>
          <w:sz w:val="24"/>
          <w:szCs w:val="24"/>
        </w:rPr>
        <w:t xml:space="preserve">价格调整</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市场价格波动引起的调整</w:t>
      </w:r>
      <w:r>
        <w:rPr>
          <w:rFonts w:ascii="宋体" w:hAnsi="宋体"/>
          <w:sz w:val="24"/>
          <w:szCs w:val="24"/>
        </w:rPr>
      </w:r>
      <w:r/>
    </w:p>
    <w:p>
      <w:pPr>
        <w:pStyle w:val="1156"/>
        <w:ind w:firstLine="480"/>
        <w:spacing w:line="360" w:lineRule="auto"/>
        <w:rPr>
          <w:rFonts w:hint="eastAsia" w:ascii="宋体" w:hAnsi="宋体"/>
          <w:sz w:val="24"/>
          <w:szCs w:val="24"/>
        </w:rPr>
      </w:pPr>
      <w:r>
        <w:rPr>
          <w:rFonts w:ascii="宋体" w:hAnsi="宋体"/>
          <w:sz w:val="24"/>
          <w:szCs w:val="24"/>
        </w:rPr>
        <w:t xml:space="preserve">市场价格波动是否调整合同价格的约定：</w:t>
      </w:r>
      <w:r>
        <w:rPr>
          <w:rFonts w:hint="eastAsia" w:ascii="宋体" w:hAnsi="宋体"/>
          <w:sz w:val="24"/>
          <w:szCs w:val="24"/>
          <w:u w:val="single"/>
        </w:rPr>
        <w:t xml:space="preserve"> </w:t>
      </w:r>
      <w:r>
        <w:rPr>
          <w:rFonts w:hint="eastAsia" w:ascii="宋体" w:hAnsi="宋体"/>
          <w:sz w:val="24"/>
          <w:szCs w:val="24"/>
          <w:u w:val="single"/>
        </w:rPr>
        <w:t xml:space="preserve"> 是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因市场价格波动调整合同价格，采用以下第</w:t>
      </w:r>
      <w:r>
        <w:rPr>
          <w:rFonts w:hint="eastAsia" w:ascii="宋体" w:hAnsi="宋体"/>
          <w:sz w:val="24"/>
          <w:szCs w:val="24"/>
          <w:u w:val="single"/>
        </w:rPr>
        <w:t xml:space="preserve"> 3 </w:t>
      </w:r>
      <w:r>
        <w:rPr>
          <w:rFonts w:hint="eastAsia" w:ascii="宋体" w:hAnsi="宋体"/>
          <w:sz w:val="24"/>
          <w:szCs w:val="24"/>
        </w:rPr>
        <w:t xml:space="preserve">种方式对合同价格进行调整：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1</w:t>
      </w:r>
      <w:r>
        <w:rPr>
          <w:rFonts w:hint="eastAsia" w:ascii="宋体" w:hAnsi="宋体"/>
          <w:sz w:val="24"/>
          <w:szCs w:val="24"/>
        </w:rPr>
        <w:t xml:space="preserve">种方式：采用价格指数进行价格调整。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t xml:space="preserve">  </w:t>
      </w:r>
      <w:r/>
    </w:p>
    <w:p>
      <w:pPr>
        <w:pStyle w:val="1156"/>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2</w:t>
      </w:r>
      <w:r>
        <w:rPr>
          <w:rFonts w:hint="eastAsia" w:ascii="宋体" w:hAnsi="宋体"/>
          <w:sz w:val="24"/>
          <w:szCs w:val="24"/>
        </w:rPr>
        <w:t xml:space="preserve">种方式：采用造价信息进行价格调整。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）关于基准价格的约定：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专用合同条款</w:t>
      </w:r>
      <w:r>
        <w:rPr>
          <w:rFonts w:hint="eastAsia" w:ascii="宋体" w:hAnsi="宋体" w:cs="宋体"/>
          <w:sz w:val="24"/>
          <w:szCs w:val="24"/>
        </w:rPr>
        <w:t xml:space="preserve">①</w:t>
      </w:r>
      <w:r>
        <w:rPr>
          <w:rFonts w:hint="eastAsia" w:ascii="宋体" w:hAnsi="宋体"/>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cs="宋体"/>
          <w:sz w:val="24"/>
          <w:szCs w:val="24"/>
        </w:rPr>
        <w:t xml:space="preserve">②</w:t>
      </w:r>
      <w:r>
        <w:rPr>
          <w:rFonts w:hint="eastAsia"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cs="宋体"/>
          <w:sz w:val="24"/>
          <w:szCs w:val="24"/>
        </w:rPr>
        <w:t xml:space="preserve">③</w:t>
      </w:r>
      <w:r>
        <w:rPr>
          <w:rFonts w:hint="eastAsia"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rPr>
        <w:t xml:space="preserve">±</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种方式：其他价格调整方式：</w:t>
      </w:r>
      <w:r>
        <w:rPr>
          <w:rFonts w:ascii="宋体" w:hAnsi="宋体"/>
          <w:sz w:val="24"/>
          <w:szCs w:val="24"/>
        </w:rPr>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1、本项目除人工费用外，一律不调差。</w:t>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2、人工调差</w:t>
      </w:r>
      <w:r/>
    </w:p>
    <w:p>
      <w:pPr>
        <w:pStyle w:val="1156"/>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（1）施工期间人工工资的调整执行《江苏省住房和城乡建设厅对建设工程人工工资单价实行动态管理的通知》苏建价[2012]633号文。人工工资基准价按苏建函价〔2026〕27号执行。</w:t>
      </w:r>
      <w:r/>
    </w:p>
    <w:p>
      <w:pPr>
        <w:pStyle w:val="1156"/>
        <w:ind w:firstLine="480"/>
        <w:spacing w:line="360" w:lineRule="auto"/>
        <w:widowControl/>
        <w:rPr>
          <w:rFonts w:ascii="宋体" w:hAnsi="宋体"/>
          <w:sz w:val="24"/>
          <w:szCs w:val="24"/>
          <w:u w:val="single"/>
        </w:rPr>
      </w:pPr>
      <w:r>
        <w:rPr>
          <w:rFonts w:hint="eastAsia" w:ascii="宋体" w:hAnsi="宋体"/>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ascii="宋体" w:hAnsi="宋体"/>
          <w:sz w:val="24"/>
          <w:szCs w:val="24"/>
          <w:u w:val="single"/>
        </w:rPr>
      </w:r>
      <w:r/>
    </w:p>
    <w:p>
      <w:pPr>
        <w:pStyle w:val="1156"/>
        <w:spacing w:line="360" w:lineRule="auto"/>
        <w:rPr>
          <w:rFonts w:ascii="宋体" w:hAnsi="宋体"/>
          <w:b/>
          <w:sz w:val="24"/>
          <w:szCs w:val="24"/>
        </w:rPr>
      </w:pPr>
      <w:r>
        <w:rPr>
          <w:rFonts w:ascii="宋体" w:hAnsi="宋体"/>
          <w:b/>
          <w:sz w:val="24"/>
          <w:szCs w:val="24"/>
        </w:rPr>
        <w:t xml:space="preserve">12. </w:t>
      </w:r>
      <w:r>
        <w:rPr>
          <w:rFonts w:hint="eastAsia" w:ascii="宋体" w:hAnsi="宋体"/>
          <w:b/>
          <w:sz w:val="24"/>
          <w:szCs w:val="24"/>
        </w:rPr>
        <w:t xml:space="preserve">合同价格、计量与支付</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12.1 </w:t>
      </w:r>
      <w:r>
        <w:rPr>
          <w:rFonts w:hint="eastAsia" w:ascii="宋体" w:hAnsi="宋体"/>
          <w:sz w:val="24"/>
          <w:szCs w:val="24"/>
        </w:rPr>
        <w:t xml:space="preserve">合同价格形式</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、单价合同。</w:t>
      </w:r>
      <w:r>
        <w:rPr>
          <w:rFonts w:ascii="宋体" w:hAnsi="宋体"/>
          <w:sz w:val="24"/>
          <w:szCs w:val="24"/>
        </w:rPr>
      </w:r>
      <w:r/>
    </w:p>
    <w:p>
      <w:pPr>
        <w:pStyle w:val="1156"/>
        <w:ind w:firstLine="480"/>
        <w:jc w:val="left"/>
        <w:spacing w:line="360" w:lineRule="auto"/>
        <w:rPr>
          <w:rFonts w:ascii="宋体" w:hAnsi="宋体"/>
          <w:sz w:val="24"/>
          <w:szCs w:val="24"/>
        </w:rPr>
      </w:pPr>
      <w:r>
        <w:rPr>
          <w:rFonts w:ascii="宋体" w:hAnsi="宋体"/>
          <w:sz w:val="24"/>
          <w:szCs w:val="24"/>
        </w:rPr>
        <w:t xml:space="preserve">综合单价包含的风险范围：</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A、施工期间的市场风险及各</w:t>
      </w:r>
      <w:r>
        <w:rPr>
          <w:rFonts w:hint="eastAsia" w:ascii="宋体" w:hAnsi="宋体"/>
          <w:sz w:val="24"/>
          <w:szCs w:val="24"/>
          <w:u w:val="single"/>
        </w:rPr>
        <w:t xml:space="preserve">承包人</w:t>
      </w:r>
      <w:r>
        <w:rPr>
          <w:rFonts w:ascii="宋体" w:hAnsi="宋体"/>
          <w:sz w:val="24"/>
          <w:szCs w:val="24"/>
          <w:u w:val="single"/>
        </w:rPr>
        <w:t xml:space="preserve">的自身能力</w:t>
      </w:r>
      <w:r>
        <w:rPr>
          <w:rFonts w:hint="eastAsia" w:ascii="宋体" w:hAnsi="宋体"/>
          <w:sz w:val="24"/>
          <w:szCs w:val="24"/>
          <w:u w:val="single"/>
        </w:rPr>
        <w:t xml:space="preserve">。</w:t>
      </w:r>
      <w:r>
        <w:rPr>
          <w:rFonts w:ascii="宋体" w:hAnsi="宋体"/>
          <w:sz w:val="24"/>
          <w:szCs w:val="24"/>
          <w:u w:val="single"/>
        </w:rPr>
        <w:t xml:space="preserve">承包人的投标报价是结合承包人的施工组织设计，根据投标企业的自身实力和管理水平进行投标报价的。</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B.承包人须完全承担建设项目的技术和管理风险</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C</w:t>
      </w:r>
      <w:r>
        <w:rPr>
          <w:rFonts w:ascii="宋体" w:hAnsi="宋体"/>
          <w:sz w:val="24"/>
          <w:szCs w:val="24"/>
          <w:u w:val="single"/>
        </w:rPr>
        <w:t xml:space="preserve">、</w:t>
      </w:r>
      <w:r>
        <w:rPr>
          <w:rFonts w:hint="eastAsia" w:ascii="宋体" w:hAnsi="宋体"/>
          <w:sz w:val="24"/>
          <w:szCs w:val="24"/>
          <w:u w:val="single"/>
        </w:rPr>
        <w:t xml:space="preserve">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D</w:t>
      </w:r>
      <w:r>
        <w:rPr>
          <w:rFonts w:ascii="宋体" w:hAnsi="宋体"/>
          <w:sz w:val="24"/>
          <w:szCs w:val="24"/>
          <w:u w:val="single"/>
        </w:rPr>
        <w:t xml:space="preserve">、除非经发包人书面同意的设计变更及出现本采购文件规定的可以调整价款的情形，承包人的投标单价一经合同约定，今后不再调整。</w:t>
      </w:r>
      <w:r/>
    </w:p>
    <w:p>
      <w:pPr>
        <w:pStyle w:val="1156"/>
        <w:ind w:firstLine="480"/>
        <w:jc w:val="left"/>
        <w:spacing w:line="360" w:lineRule="auto"/>
        <w:rPr>
          <w:rFonts w:ascii="宋体" w:hAnsi="宋体"/>
          <w:sz w:val="24"/>
          <w:szCs w:val="24"/>
          <w:u w:val="single"/>
        </w:rPr>
      </w:pPr>
      <w:r>
        <w:rPr>
          <w:rFonts w:ascii="宋体" w:hAnsi="宋体"/>
          <w:sz w:val="24"/>
          <w:szCs w:val="24"/>
        </w:rPr>
        <w:t xml:space="preserve">风险费用的计算方法：</w:t>
      </w:r>
      <w:r>
        <w:rPr>
          <w:rFonts w:hint="eastAsia" w:ascii="宋体" w:hAnsi="宋体"/>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 xml:space="preserve">。</w:t>
      </w:r>
      <w:r/>
    </w:p>
    <w:p>
      <w:pPr>
        <w:pStyle w:val="1156"/>
        <w:ind w:firstLine="480"/>
        <w:jc w:val="left"/>
        <w:spacing w:line="360" w:lineRule="auto"/>
        <w:rPr>
          <w:rFonts w:ascii="宋体" w:hAnsi="宋体"/>
          <w:sz w:val="24"/>
          <w:szCs w:val="24"/>
          <w:u w:val="single"/>
        </w:rPr>
      </w:pPr>
      <w:r>
        <w:rPr>
          <w:rFonts w:ascii="宋体" w:hAnsi="宋体"/>
          <w:sz w:val="24"/>
          <w:szCs w:val="24"/>
        </w:rPr>
        <w:t xml:space="preserve">风险范围以外合同价格的调整方法：</w:t>
      </w:r>
      <w:r>
        <w:rPr>
          <w:rFonts w:hint="eastAsia" w:ascii="宋体" w:hAnsi="宋体"/>
          <w:sz w:val="24"/>
          <w:szCs w:val="24"/>
          <w:u w:val="single"/>
        </w:rPr>
        <w:t xml:space="preserve">①</w:t>
      </w:r>
      <w:r>
        <w:rPr>
          <w:rFonts w:ascii="宋体" w:hAnsi="宋体"/>
          <w:sz w:val="24"/>
          <w:szCs w:val="24"/>
          <w:u w:val="single"/>
        </w:rPr>
        <w:t xml:space="preserve">工程量清单项目的项目特征与投标报价中项目相同的，按投标报价的综合单价计算。</w:t>
      </w:r>
      <w:r>
        <w:rPr>
          <w:rFonts w:hint="eastAsia" w:ascii="宋体" w:hAnsi="宋体"/>
          <w:sz w:val="24"/>
          <w:szCs w:val="24"/>
          <w:u w:val="single"/>
        </w:rPr>
        <w:t xml:space="preserve">②投标报价中没有综合单价的新的工程量清单项目，新增综合单价按《建设工程工程量清单计价规范》</w:t>
      </w:r>
      <w:r>
        <w:rPr>
          <w:rFonts w:ascii="宋体" w:hAnsi="宋体"/>
          <w:sz w:val="24"/>
          <w:szCs w:val="24"/>
          <w:u w:val="single"/>
        </w:rPr>
        <w:t xml:space="preserve">GB50500-2013、《江苏省建筑与装饰工程计价定额》（2014版）</w:t>
      </w:r>
      <w:r>
        <w:rPr>
          <w:rFonts w:hint="eastAsia" w:ascii="宋体" w:hAnsi="宋体"/>
          <w:sz w:val="24"/>
          <w:szCs w:val="24"/>
          <w:u w:val="single"/>
        </w:rPr>
        <w:t xml:space="preserve">、</w:t>
      </w:r>
      <w:r>
        <w:rPr>
          <w:rFonts w:ascii="宋体" w:hAnsi="宋体"/>
          <w:sz w:val="24"/>
          <w:szCs w:val="24"/>
          <w:u w:val="single"/>
        </w:rPr>
        <w:t xml:space="preserve">《江苏省</w:t>
      </w:r>
      <w:r>
        <w:rPr>
          <w:rFonts w:hint="eastAsia" w:ascii="宋体" w:hAnsi="宋体"/>
          <w:sz w:val="24"/>
          <w:szCs w:val="24"/>
          <w:u w:val="single"/>
        </w:rPr>
        <w:t xml:space="preserve">安装</w:t>
      </w:r>
      <w:r>
        <w:rPr>
          <w:rFonts w:ascii="宋体" w:hAnsi="宋体"/>
          <w:sz w:val="24"/>
          <w:szCs w:val="24"/>
          <w:u w:val="single"/>
        </w:rPr>
        <w:t xml:space="preserve">工程计价定额》（2014版）</w:t>
      </w:r>
      <w:r>
        <w:rPr>
          <w:rFonts w:hint="eastAsia" w:ascii="宋体" w:hAnsi="宋体"/>
          <w:sz w:val="24"/>
          <w:szCs w:val="24"/>
          <w:u w:val="single"/>
        </w:rPr>
        <w:t xml:space="preserve">、苏建价（2016）154号文</w:t>
      </w:r>
      <w:r>
        <w:rPr>
          <w:rFonts w:ascii="宋体" w:hAnsi="宋体"/>
          <w:sz w:val="24"/>
          <w:szCs w:val="24"/>
          <w:u w:val="single"/>
        </w:rPr>
        <w:t xml:space="preserve">中的人工、材料、机械台班耗用量、施工时期的人工</w:t>
      </w:r>
      <w:r>
        <w:rPr>
          <w:rFonts w:hint="eastAsia" w:ascii="宋体" w:hAnsi="宋体"/>
          <w:sz w:val="24"/>
          <w:szCs w:val="24"/>
          <w:u w:val="single"/>
        </w:rPr>
        <w:t xml:space="preserve">指导价</w:t>
      </w:r>
      <w:r>
        <w:rPr>
          <w:rFonts w:ascii="宋体" w:hAnsi="宋体"/>
          <w:sz w:val="24"/>
          <w:szCs w:val="24"/>
          <w:u w:val="single"/>
        </w:rPr>
        <w:t xml:space="preserve">、机械台班单价、材料价格（按施工时期的信息指导价，无信息指导价的双方协商），</w:t>
      </w:r>
      <w:r>
        <w:rPr>
          <w:rFonts w:hint="eastAsia" w:ascii="宋体" w:hAnsi="宋体"/>
          <w:sz w:val="24"/>
          <w:szCs w:val="24"/>
          <w:u w:val="single"/>
        </w:rPr>
        <w:t xml:space="preserve">计算出综合单价,</w:t>
      </w:r>
      <w:r>
        <w:rPr>
          <w:rFonts w:hint="eastAsia"/>
          <w:u w:val="single"/>
        </w:rPr>
        <w:t xml:space="preserve"> </w:t>
      </w:r>
      <w:r>
        <w:rPr>
          <w:rFonts w:hint="eastAsia" w:ascii="宋体" w:hAnsi="宋体"/>
          <w:sz w:val="24"/>
          <w:szCs w:val="24"/>
          <w:u w:val="single"/>
        </w:rPr>
        <w:t xml:space="preserve">并按投标时的优惠条件同比例优惠</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新增综合单价及材料市场价由承包人提出，经监理</w:t>
      </w:r>
      <w:r>
        <w:rPr>
          <w:rFonts w:hint="eastAsia" w:ascii="宋体" w:hAnsi="宋体"/>
          <w:sz w:val="24"/>
          <w:szCs w:val="24"/>
          <w:u w:val="single"/>
        </w:rPr>
        <w:t xml:space="preserve">人</w:t>
      </w:r>
      <w:r>
        <w:rPr>
          <w:rFonts w:ascii="宋体" w:hAnsi="宋体"/>
          <w:sz w:val="24"/>
          <w:szCs w:val="24"/>
          <w:u w:val="single"/>
        </w:rPr>
        <w:t xml:space="preserve">及跟踪审计</w:t>
      </w:r>
      <w:r>
        <w:rPr>
          <w:rFonts w:hint="eastAsia" w:ascii="宋体" w:hAnsi="宋体"/>
          <w:sz w:val="24"/>
          <w:szCs w:val="24"/>
          <w:u w:val="single"/>
        </w:rPr>
        <w:t xml:space="preserve">（如有）</w:t>
      </w:r>
      <w:r>
        <w:rPr>
          <w:rFonts w:ascii="宋体" w:hAnsi="宋体"/>
          <w:sz w:val="24"/>
          <w:szCs w:val="24"/>
          <w:u w:val="single"/>
        </w:rPr>
        <w:t xml:space="preserve">审核后报发包人确定。</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12.1.1</w:t>
      </w:r>
      <w:r>
        <w:rPr>
          <w:rFonts w:ascii="宋体" w:hAnsi="宋体"/>
          <w:sz w:val="24"/>
          <w:szCs w:val="24"/>
          <w:u w:val="single"/>
        </w:rPr>
        <w:t xml:space="preserve">双方约定合同价款的其他调整因素：</w:t>
      </w:r>
      <w:r>
        <w:rPr>
          <w:rFonts w:hint="eastAsia" w:ascii="宋体" w:hAnsi="宋体"/>
          <w:sz w:val="24"/>
          <w:szCs w:val="24"/>
          <w:u w:val="single"/>
        </w:rPr>
        <w:t xml:space="preserve">①</w:t>
      </w:r>
      <w:r>
        <w:rPr>
          <w:rFonts w:ascii="宋体" w:hAnsi="宋体"/>
          <w:sz w:val="24"/>
          <w:szCs w:val="24"/>
          <w:u w:val="single"/>
        </w:rPr>
        <w:t xml:space="preserve">发包人、承包人双方认可经审核后的设计变更；</w:t>
      </w:r>
      <w:r>
        <w:rPr>
          <w:rFonts w:hint="eastAsia" w:ascii="宋体" w:hAnsi="宋体"/>
          <w:sz w:val="24"/>
          <w:szCs w:val="24"/>
          <w:u w:val="single"/>
        </w:rPr>
        <w:t xml:space="preserve">②</w:t>
      </w:r>
      <w:r>
        <w:rPr>
          <w:rFonts w:ascii="宋体" w:hAnsi="宋体"/>
          <w:sz w:val="24"/>
          <w:szCs w:val="24"/>
          <w:u w:val="single"/>
        </w:rPr>
        <w:t xml:space="preserve">发包人</w:t>
      </w:r>
      <w:r>
        <w:rPr>
          <w:rFonts w:hint="eastAsia" w:ascii="宋体" w:hAnsi="宋体"/>
          <w:sz w:val="24"/>
          <w:szCs w:val="24"/>
          <w:u w:val="single"/>
        </w:rPr>
        <w:t xml:space="preserve">、</w:t>
      </w:r>
      <w:r>
        <w:rPr>
          <w:rFonts w:ascii="宋体" w:hAnsi="宋体"/>
          <w:sz w:val="24"/>
          <w:szCs w:val="24"/>
          <w:u w:val="single"/>
        </w:rPr>
        <w:t xml:space="preserve">跟踪审计</w:t>
      </w:r>
      <w:r>
        <w:rPr>
          <w:rFonts w:hint="eastAsia" w:ascii="宋体" w:hAnsi="宋体"/>
          <w:sz w:val="24"/>
          <w:szCs w:val="24"/>
          <w:u w:val="single"/>
        </w:rPr>
        <w:t xml:space="preserve">（如有）</w:t>
      </w:r>
      <w:r>
        <w:rPr>
          <w:rFonts w:ascii="宋体" w:hAnsi="宋体"/>
          <w:sz w:val="24"/>
          <w:szCs w:val="24"/>
          <w:u w:val="single"/>
        </w:rPr>
        <w:t xml:space="preserve">和监理人均认可经审核后的签证</w:t>
      </w:r>
      <w:r>
        <w:rPr>
          <w:rFonts w:hint="eastAsia" w:ascii="宋体" w:hAnsi="宋体"/>
          <w:sz w:val="24"/>
          <w:szCs w:val="24"/>
          <w:u w:val="single"/>
        </w:rPr>
        <w:t xml:space="preserve">。</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12.1.2</w:t>
      </w:r>
      <w:r>
        <w:rPr>
          <w:rFonts w:ascii="宋体" w:hAnsi="宋体"/>
          <w:sz w:val="24"/>
          <w:szCs w:val="24"/>
          <w:u w:val="single"/>
        </w:rPr>
        <w:t xml:space="preserve">对于变更、签证计价及结算的约定：①有效工程变更签证的认定原则：</w:t>
      </w:r>
      <w:r>
        <w:rPr>
          <w:rFonts w:hint="eastAsia" w:ascii="宋体" w:hAnsi="宋体"/>
          <w:sz w:val="24"/>
          <w:szCs w:val="24"/>
          <w:u w:val="single"/>
        </w:rPr>
        <w:t xml:space="preserve">工程变更及现场签证统一使用规定格式的现场签证单，并按照相应规定执行。</w:t>
      </w:r>
      <w:r>
        <w:rPr>
          <w:rFonts w:ascii="宋体" w:hAnsi="宋体"/>
          <w:sz w:val="24"/>
          <w:szCs w:val="24"/>
          <w:u w:val="single"/>
        </w:rPr>
        <w:t xml:space="preserve">签证单上必须有发包人、监理</w:t>
      </w:r>
      <w:r>
        <w:rPr>
          <w:rFonts w:hint="eastAsia" w:ascii="宋体" w:hAnsi="宋体"/>
          <w:sz w:val="24"/>
          <w:szCs w:val="24"/>
          <w:u w:val="single"/>
        </w:rPr>
        <w:t xml:space="preserve">人、</w:t>
      </w:r>
      <w:r>
        <w:rPr>
          <w:rFonts w:ascii="宋体" w:hAnsi="宋体"/>
          <w:sz w:val="24"/>
          <w:szCs w:val="24"/>
          <w:u w:val="single"/>
        </w:rPr>
        <w:t xml:space="preserve">承包人</w:t>
      </w:r>
      <w:r>
        <w:rPr>
          <w:rFonts w:hint="eastAsia" w:ascii="宋体" w:hAnsi="宋体"/>
          <w:sz w:val="24"/>
          <w:szCs w:val="24"/>
          <w:u w:val="single"/>
        </w:rPr>
        <w:t xml:space="preserve">、跟踪审计（如有）</w:t>
      </w:r>
      <w:r>
        <w:rPr>
          <w:rFonts w:ascii="宋体" w:hAnsi="宋体"/>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 xml:space="preserve">签证内容</w:t>
      </w:r>
      <w:r>
        <w:rPr>
          <w:rFonts w:ascii="宋体" w:hAnsi="宋体"/>
          <w:sz w:val="24"/>
          <w:szCs w:val="24"/>
          <w:u w:val="single"/>
        </w:rPr>
        <w:t xml:space="preserve">完工后10日内签字确认；所有变更签证均应同时报送</w:t>
      </w:r>
      <w:r>
        <w:rPr>
          <w:rFonts w:hint="eastAsia" w:ascii="宋体" w:hAnsi="宋体"/>
          <w:sz w:val="24"/>
          <w:szCs w:val="24"/>
          <w:u w:val="single"/>
        </w:rPr>
        <w:t xml:space="preserve">发包人代表，最终审核时对承包人未能及时报送，事后补报的一律不予认可。④承包人每月</w:t>
      </w:r>
      <w:r>
        <w:rPr>
          <w:rFonts w:ascii="宋体" w:hAnsi="宋体"/>
          <w:sz w:val="24"/>
          <w:szCs w:val="24"/>
          <w:u w:val="single"/>
        </w:rPr>
        <w:t xml:space="preserve">25日前报送符合本条款</w:t>
      </w:r>
      <w:r>
        <w:rPr>
          <w:rFonts w:hint="eastAsia" w:ascii="宋体" w:hAnsi="宋体"/>
          <w:sz w:val="24"/>
          <w:szCs w:val="24"/>
          <w:u w:val="single"/>
        </w:rPr>
        <w:t xml:space="preserve">12.1.1</w:t>
      </w:r>
      <w:r>
        <w:rPr>
          <w:rFonts w:ascii="宋体" w:hAnsi="宋体"/>
          <w:sz w:val="24"/>
          <w:szCs w:val="24"/>
          <w:u w:val="single"/>
        </w:rPr>
        <w:t xml:space="preserve">范围的变更签证预算。⑤每月5日前，</w:t>
      </w:r>
      <w:r>
        <w:rPr>
          <w:rFonts w:hint="eastAsia" w:ascii="宋体" w:hAnsi="宋体"/>
          <w:sz w:val="24"/>
          <w:szCs w:val="24"/>
          <w:u w:val="single"/>
        </w:rPr>
        <w:t xml:space="preserve">发</w:t>
      </w:r>
      <w:r>
        <w:rPr>
          <w:rFonts w:ascii="宋体" w:hAnsi="宋体"/>
          <w:sz w:val="24"/>
          <w:szCs w:val="24"/>
          <w:u w:val="single"/>
        </w:rPr>
        <w:t xml:space="preserve">、承包人应就截</w:t>
      </w:r>
      <w:r>
        <w:rPr>
          <w:rFonts w:hint="eastAsia" w:ascii="宋体" w:hAnsi="宋体"/>
          <w:sz w:val="24"/>
          <w:szCs w:val="24"/>
          <w:u w:val="single"/>
        </w:rPr>
        <w:t xml:space="preserve">至</w:t>
      </w:r>
      <w:r>
        <w:rPr>
          <w:rFonts w:ascii="宋体" w:hAnsi="宋体"/>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sz w:val="24"/>
          <w:szCs w:val="24"/>
          <w:u w:val="single"/>
        </w:rPr>
        <w:t xml:space="preserve">⑥</w:t>
      </w:r>
      <w:r>
        <w:rPr>
          <w:rFonts w:ascii="宋体" w:hAnsi="宋体"/>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p>
    <w:p>
      <w:pPr>
        <w:pStyle w:val="1156"/>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12.2.1 </w:t>
      </w:r>
      <w:r>
        <w:rPr>
          <w:rFonts w:hint="eastAsia" w:ascii="宋体" w:hAnsi="宋体"/>
          <w:sz w:val="24"/>
          <w:szCs w:val="24"/>
        </w:rPr>
        <w:t xml:space="preserve">预付款的支付</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合同总价的10%</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本项目合同签订后14日历天内（含进场前应付安全文明施工费）</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预付款扣回的方式：</w:t>
      </w:r>
      <w:r>
        <w:rPr>
          <w:rFonts w:hint="eastAsia" w:ascii="宋体" w:hAnsi="宋体"/>
          <w:sz w:val="24"/>
          <w:szCs w:val="24"/>
          <w:u w:val="single"/>
        </w:rPr>
        <w:t xml:space="preserve">第二次付款时全部扣回</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12.2.2 </w:t>
      </w:r>
      <w:r>
        <w:rPr>
          <w:rFonts w:hint="eastAsia" w:ascii="宋体" w:hAnsi="宋体"/>
          <w:sz w:val="24"/>
          <w:szCs w:val="24"/>
        </w:rPr>
        <w:t xml:space="preserve">预付款担保</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12.3 </w:t>
      </w:r>
      <w:r>
        <w:rPr>
          <w:rFonts w:hint="eastAsia" w:ascii="宋体" w:hAnsi="宋体"/>
          <w:sz w:val="24"/>
          <w:szCs w:val="24"/>
        </w:rPr>
        <w:t xml:space="preserve">计量</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工程量计算规则执行国家标准《建设工程工程量清单计价规范》</w:t>
      </w:r>
      <w:r>
        <w:rPr>
          <w:rFonts w:ascii="宋体" w:hAnsi="宋体"/>
          <w:sz w:val="24"/>
          <w:szCs w:val="24"/>
          <w:u w:val="single"/>
        </w:rPr>
        <w:t xml:space="preserve">(GB50500－2013)或其适用的修订版本，承包人实际完成的工程量按约定的工程量计算规则和有合同约束力的图纸进行计量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承包人应于每月</w:t>
      </w:r>
      <w:r>
        <w:rPr>
          <w:rFonts w:ascii="宋体" w:hAnsi="宋体"/>
          <w:sz w:val="24"/>
          <w:szCs w:val="24"/>
          <w:u w:val="single"/>
        </w:rPr>
        <w:t xml:space="preserve">25日前，向发包人、监理人、跟踪审计</w:t>
      </w:r>
      <w:r>
        <w:rPr>
          <w:rFonts w:hint="eastAsia" w:ascii="宋体" w:hAnsi="宋体"/>
          <w:sz w:val="24"/>
          <w:szCs w:val="24"/>
          <w:u w:val="single"/>
        </w:rPr>
        <w:t xml:space="preserve">（如有）</w:t>
      </w:r>
      <w:r>
        <w:rPr>
          <w:rFonts w:ascii="宋体" w:hAnsi="宋体"/>
          <w:sz w:val="24"/>
          <w:szCs w:val="24"/>
          <w:u w:val="single"/>
        </w:rPr>
        <w:t xml:space="preserve">提交当月工程量确认报告。发包人收到工程量确认报告后，应协同跟踪审计</w:t>
      </w:r>
      <w:r>
        <w:rPr>
          <w:rFonts w:hint="eastAsia" w:ascii="宋体" w:hAnsi="宋体"/>
          <w:sz w:val="24"/>
          <w:szCs w:val="24"/>
          <w:u w:val="single"/>
        </w:rPr>
        <w:t xml:space="preserve">（如有）</w:t>
      </w:r>
      <w:r>
        <w:rPr>
          <w:rFonts w:ascii="宋体" w:hAnsi="宋体"/>
          <w:sz w:val="24"/>
          <w:szCs w:val="24"/>
          <w:u w:val="single"/>
        </w:rPr>
        <w:t xml:space="preserve">、监理人对工程量报告进行审核确认，核定工程量以四方共同确认结果为准</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hint="eastAsia"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  /  </w:t>
      </w:r>
      <w:r>
        <w:rPr>
          <w:rFonts w:hint="eastAsia"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12.4.1 付款周期</w:t>
      </w:r>
      <w:r/>
    </w:p>
    <w:p>
      <w:pPr>
        <w:pStyle w:val="1156"/>
        <w:ind w:firstLine="480"/>
        <w:spacing w:line="360" w:lineRule="auto"/>
        <w:rPr>
          <w:rFonts w:hint="eastAsia" w:ascii="宋体" w:hAnsi="宋体"/>
          <w:sz w:val="24"/>
          <w:szCs w:val="24"/>
        </w:rPr>
      </w:pPr>
      <w:r>
        <w:rPr>
          <w:rFonts w:hint="eastAsia" w:ascii="宋体" w:hAnsi="宋体"/>
          <w:sz w:val="24"/>
          <w:szCs w:val="24"/>
        </w:rPr>
        <w:t xml:space="preserve">关于付款周期的约定：</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（1）本项目合同签订后14日历天内（但不迟于开工前7日），发包人向承包人支付合同总价的10%作为预付款（含进场前应付安全文明施工费）。</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（2）本项目竣工验收合格后，发包人向承包人支付至合同总价的</w:t>
      </w:r>
      <w:r>
        <w:rPr>
          <w:rFonts w:hint="eastAsia" w:ascii="宋体" w:hAnsi="宋体"/>
          <w:sz w:val="24"/>
          <w:szCs w:val="24"/>
          <w:u w:val="single"/>
        </w:rPr>
        <w:t xml:space="preserve">80</w:t>
      </w:r>
      <w:r>
        <w:rPr>
          <w:rFonts w:hint="eastAsia" w:ascii="宋体" w:hAnsi="宋体"/>
          <w:sz w:val="24"/>
          <w:szCs w:val="24"/>
          <w:u w:val="single"/>
        </w:rPr>
        <w:t xml:space="preserve">%（含已付，扣除应扣部分）；</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（3）承包人配合本工程结算审计，待本工程结算审计完成，且承包人向发包人支付最终审定价3%的价款后，发包人向承包人支付至最终审定价的100%（含已付，扣除应扣部分）。</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a）上述每笔款项的支付均需扣除当期承包人需缴纳的违约金。</w:t>
      </w:r>
      <w:r/>
    </w:p>
    <w:p>
      <w:pPr>
        <w:pStyle w:val="1156"/>
        <w:ind w:firstLine="480"/>
        <w:spacing w:line="360" w:lineRule="auto"/>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 xml:space="preserve">，期间承包人的各项合同义务仍应按合同约定履行</w:t>
      </w:r>
      <w:r>
        <w:rPr>
          <w:rFonts w:hint="eastAsia" w:ascii="宋体" w:hAnsi="宋体" w:cs="Arial"/>
          <w:sz w:val="24"/>
          <w:szCs w:val="24"/>
          <w:u w:val="single"/>
          <w:shd w:val="clear" w:color="auto" w:fill="ffffff"/>
        </w:rPr>
        <w:t xml:space="preserve">。</w:t>
      </w:r>
      <w:r>
        <w:rPr>
          <w:rFonts w:hint="eastAsia" w:ascii="宋体" w:hAnsi="宋体"/>
          <w:sz w:val="24"/>
          <w:szCs w:val="24"/>
          <w:u w:val="single"/>
        </w:rPr>
      </w:r>
      <w:r/>
    </w:p>
    <w:p>
      <w:pPr>
        <w:pStyle w:val="1156"/>
        <w:ind w:firstLine="480"/>
        <w:spacing w:line="360" w:lineRule="auto"/>
        <w:rPr>
          <w:rStyle w:val="1466"/>
          <w:rFonts w:hint="eastAsia"/>
        </w:rPr>
      </w:pPr>
      <w:r>
        <w:rPr>
          <w:rStyle w:val="1466"/>
          <w:rFonts w:hint="eastAsia" w:ascii="宋体" w:hAnsi="宋体"/>
          <w:sz w:val="24"/>
          <w:szCs w:val="24"/>
          <w:u w:val="single"/>
        </w:rPr>
        <w:t xml:space="preserve">c）承包人须将本项目工程款优先用于支付工人工资。</w:t>
      </w:r>
      <w:r>
        <w:rPr>
          <w:rStyle w:val="1466"/>
          <w:rFonts w:hint="eastAsia"/>
        </w:rPr>
      </w:r>
      <w:r/>
    </w:p>
    <w:p>
      <w:pPr>
        <w:pStyle w:val="1156"/>
        <w:ind w:firstLine="482"/>
        <w:spacing w:line="360" w:lineRule="auto"/>
        <w:rPr>
          <w:rStyle w:val="1466"/>
          <w:rFonts w:hint="eastAsia" w:ascii="宋体" w:hAnsi="宋体"/>
          <w:b/>
          <w:bCs/>
          <w:sz w:val="24"/>
          <w:szCs w:val="24"/>
          <w:u w:val="single"/>
        </w:rPr>
      </w:pPr>
      <w:r>
        <w:rPr>
          <w:rStyle w:val="1466"/>
          <w:rFonts w:hint="eastAsia" w:ascii="宋体" w:hAnsi="宋体"/>
          <w:b/>
          <w:bCs/>
          <w:sz w:val="24"/>
          <w:szCs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pStyle w:val="1156"/>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e)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p>
    <w:p>
      <w:pPr>
        <w:pStyle w:val="1156"/>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f)发包人按合同约定向承包人支付的每期工程款中包括了足额的农民工工资，如发生农民工工资欠薪问题，承包人需承担因此产生的一切责任和风险。</w:t>
      </w:r>
      <w:r/>
    </w:p>
    <w:p>
      <w:pPr>
        <w:pStyle w:val="1156"/>
        <w:ind w:firstLine="480"/>
        <w:spacing w:line="360" w:lineRule="auto"/>
        <w:rPr>
          <w:rFonts w:ascii="宋体" w:hAnsi="宋体"/>
          <w:sz w:val="24"/>
          <w:szCs w:val="24"/>
        </w:rPr>
      </w:pPr>
      <w:r>
        <w:rPr>
          <w:rFonts w:ascii="宋体" w:hAnsi="宋体"/>
          <w:sz w:val="24"/>
          <w:szCs w:val="24"/>
        </w:rPr>
        <w:t xml:space="preserve">12.4.2 </w:t>
      </w:r>
      <w:r>
        <w:rPr>
          <w:rFonts w:hint="eastAsia" w:ascii="宋体" w:hAnsi="宋体"/>
          <w:sz w:val="24"/>
          <w:szCs w:val="24"/>
        </w:rPr>
        <w:t xml:space="preserve">进度付款申请单的编制</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w:t>
      </w:r>
      <w:r>
        <w:rPr>
          <w:rFonts w:ascii="宋体" w:hAnsi="宋体"/>
          <w:sz w:val="24"/>
          <w:szCs w:val="24"/>
          <w:u w:val="single"/>
        </w:rPr>
        <w:t xml:space="preserve">工程进度款约定的款项类别；</w:t>
      </w:r>
      <w:r>
        <w:rPr>
          <w:rFonts w:hint="eastAsia" w:ascii="宋体" w:hAnsi="宋体"/>
          <w:sz w:val="24"/>
          <w:szCs w:val="24"/>
          <w:u w:val="single"/>
        </w:rPr>
        <w:t xml:space="preserve">（2）</w:t>
      </w:r>
      <w:r>
        <w:rPr>
          <w:rFonts w:ascii="宋体" w:hAnsi="宋体"/>
          <w:sz w:val="24"/>
          <w:szCs w:val="24"/>
          <w:u w:val="single"/>
        </w:rPr>
        <w:t xml:space="preserve">合同价格调整约定的增减款项；</w:t>
      </w:r>
      <w:r>
        <w:rPr>
          <w:rFonts w:hint="eastAsia" w:ascii="宋体" w:hAnsi="宋体"/>
          <w:sz w:val="24"/>
          <w:szCs w:val="24"/>
          <w:u w:val="single"/>
        </w:rPr>
        <w:t xml:space="preserve">（3）</w:t>
      </w:r>
      <w:r>
        <w:rPr>
          <w:rFonts w:ascii="宋体" w:hAnsi="宋体"/>
          <w:sz w:val="24"/>
          <w:szCs w:val="24"/>
          <w:u w:val="single"/>
        </w:rPr>
        <w:t xml:space="preserve">预付款约定的支付及扣减的款项；</w:t>
      </w:r>
      <w:r>
        <w:rPr>
          <w:rFonts w:hint="eastAsia" w:ascii="宋体" w:hAnsi="宋体"/>
          <w:sz w:val="24"/>
          <w:szCs w:val="24"/>
          <w:u w:val="single"/>
        </w:rPr>
        <w:t xml:space="preserve">（4）</w:t>
      </w:r>
      <w:r>
        <w:rPr>
          <w:rFonts w:ascii="宋体" w:hAnsi="宋体"/>
          <w:sz w:val="24"/>
          <w:szCs w:val="24"/>
          <w:u w:val="single"/>
        </w:rPr>
        <w:t xml:space="preserve">索赔结果增减的款项</w:t>
      </w:r>
      <w:r>
        <w:rPr>
          <w:rFonts w:hint="eastAsia" w:ascii="宋体" w:hAnsi="宋体"/>
          <w:sz w:val="24"/>
          <w:szCs w:val="24"/>
          <w:u w:val="single"/>
        </w:rPr>
        <w:t xml:space="preserve">；（5）</w:t>
      </w:r>
      <w:r>
        <w:rPr>
          <w:rFonts w:ascii="宋体" w:hAnsi="宋体"/>
          <w:sz w:val="24"/>
          <w:szCs w:val="24"/>
          <w:u w:val="single"/>
        </w:rPr>
        <w:t xml:space="preserve">缺陷责任保修金约定暂扣及支付的款项</w:t>
      </w:r>
      <w:r>
        <w:rPr>
          <w:rFonts w:hint="eastAsia" w:ascii="宋体" w:hAnsi="宋体"/>
          <w:sz w:val="24"/>
          <w:szCs w:val="24"/>
          <w:u w:val="single"/>
        </w:rPr>
        <w:t xml:space="preserve">；（6）根据另行签订的本合同补充协议增减的款项；（7）发包人要求的其他内容</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12.4.3 </w:t>
      </w:r>
      <w:r>
        <w:rPr>
          <w:rFonts w:hint="eastAsia" w:ascii="宋体" w:hAnsi="宋体"/>
          <w:sz w:val="24"/>
          <w:szCs w:val="24"/>
        </w:rPr>
        <w:t xml:space="preserve">进度付款申请单的提交</w:t>
      </w:r>
      <w:r>
        <w:rPr>
          <w:rFonts w:ascii="宋体" w:hAnsi="宋体"/>
          <w:sz w:val="24"/>
          <w:szCs w:val="24"/>
        </w:rPr>
      </w:r>
      <w:r/>
    </w:p>
    <w:p>
      <w:pPr>
        <w:pStyle w:val="1156"/>
        <w:ind w:firstLine="480"/>
        <w:spacing w:line="360" w:lineRule="auto"/>
        <w:rPr>
          <w:rFonts w:hint="eastAsia"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根据付款周期，按发包人要求提交</w:t>
      </w:r>
      <w:r>
        <w:rPr>
          <w:rFonts w:hint="eastAsia" w:ascii="宋体" w:hAnsi="宋体"/>
          <w:sz w:val="24"/>
          <w:szCs w:val="24"/>
        </w:rPr>
        <w:t xml:space="preserve">。</w:t>
      </w:r>
      <w:r>
        <w:rPr>
          <w:rFonts w:hint="eastAsia" w:ascii="宋体" w:hAnsi="宋体"/>
          <w:sz w:val="24"/>
          <w:szCs w:val="24"/>
          <w:u w:val="single"/>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  /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bookmarkStart w:id="153" w:name="EB7883780a1cc74d5b91d12a5f0883b3b9"/>
      <w:r>
        <w:rPr>
          <w:rFonts w:hint="eastAsia" w:ascii="宋体" w:hAnsi="宋体"/>
          <w:sz w:val="24"/>
          <w:szCs w:val="24"/>
          <w:u w:val="single"/>
        </w:rPr>
        <w:t xml:space="preserve">收到承包人进度付款申请单以及相关资料后7天内完成审查并报送发包人</w:t>
      </w:r>
      <w:bookmarkEnd w:id="153"/>
      <w:r>
        <w:rPr>
          <w:rFonts w:hint="eastAsia"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hint="eastAsia" w:ascii="宋体" w:hAnsi="宋体"/>
          <w:sz w:val="24"/>
          <w:szCs w:val="24"/>
        </w:rPr>
        <w:t xml:space="preserve">发包人完成审批并签发进度款支付证书的期限：</w:t>
      </w:r>
      <w:bookmarkStart w:id="154" w:name="EB230db849cb864f589499577b73b230c7"/>
      <w:r>
        <w:rPr>
          <w:rFonts w:hint="eastAsia" w:ascii="宋体" w:hAnsi="宋体"/>
          <w:sz w:val="24"/>
          <w:szCs w:val="24"/>
          <w:u w:val="single"/>
        </w:rPr>
        <w:t xml:space="preserve">收到监理人报送后28日历天</w:t>
      </w:r>
      <w:bookmarkEnd w:id="154"/>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hint="eastAsia" w:ascii="宋体" w:hAnsi="宋体"/>
          <w:sz w:val="24"/>
          <w:szCs w:val="24"/>
          <w:u w:val="single"/>
        </w:rPr>
        <w:t xml:space="preserve">按通用条款执行。所有工程付款必须经监理人签发证书并经发包人代表确认后，发包人才予以支付</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hint="eastAsia"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p>
    <w:p>
      <w:pPr>
        <w:pStyle w:val="1156"/>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  /  </w:t>
      </w:r>
      <w:r>
        <w:rPr>
          <w:rFonts w:hint="eastAsia"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 xml:space="preserve">验收和工程试车</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155" w:name="EBb95ad652d9144b9781840d24af19b278"/>
      <w:r>
        <w:rPr>
          <w:rFonts w:hint="eastAsia" w:ascii="宋体" w:hAnsi="宋体"/>
          <w:sz w:val="24"/>
          <w:szCs w:val="24"/>
          <w:u w:val="single"/>
        </w:rPr>
        <w:t xml:space="preserve">24</w:t>
      </w:r>
      <w:bookmarkEnd w:id="155"/>
      <w:r>
        <w:rPr>
          <w:rFonts w:hint="eastAsia" w:ascii="宋体" w:hAnsi="宋体"/>
          <w:sz w:val="24"/>
          <w:szCs w:val="24"/>
        </w:rPr>
        <w:t xml:space="preserve">小时提交书面延期要求。</w:t>
      </w:r>
      <w:r>
        <w:rPr>
          <w:rFonts w:ascii="宋体" w:hAnsi="宋体"/>
          <w:sz w:val="24"/>
          <w:szCs w:val="24"/>
        </w:rPr>
      </w:r>
      <w:r/>
    </w:p>
    <w:p>
      <w:pPr>
        <w:pStyle w:val="1156"/>
        <w:ind w:firstLine="480"/>
        <w:spacing w:line="360" w:lineRule="auto"/>
        <w:rPr>
          <w:rFonts w:ascii="宋体" w:hAnsi="宋体"/>
          <w:b/>
          <w:sz w:val="24"/>
          <w:szCs w:val="24"/>
        </w:rPr>
      </w:pPr>
      <w:r>
        <w:rPr>
          <w:rFonts w:hint="eastAsia" w:ascii="宋体" w:hAnsi="宋体"/>
          <w:sz w:val="24"/>
          <w:szCs w:val="24"/>
        </w:rPr>
        <w:t xml:space="preserve">关于延期最长不得超过：</w:t>
      </w:r>
      <w:bookmarkStart w:id="156" w:name="EB3c3cba56bd2f423581ca371ef7556ca0"/>
      <w:r>
        <w:rPr>
          <w:rFonts w:hint="eastAsia" w:ascii="宋体" w:hAnsi="宋体"/>
          <w:sz w:val="24"/>
          <w:szCs w:val="24"/>
          <w:u w:val="single"/>
        </w:rPr>
        <w:t xml:space="preserve">48</w:t>
      </w:r>
      <w:bookmarkEnd w:id="156"/>
      <w:r>
        <w:rPr>
          <w:rFonts w:hint="eastAsia" w:ascii="宋体" w:hAnsi="宋体"/>
          <w:sz w:val="24"/>
          <w:szCs w:val="24"/>
        </w:rPr>
        <w:t xml:space="preserve">小时。</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发包人颁发工程接收证书后</w:t>
      </w:r>
      <w:r>
        <w:rPr>
          <w:rFonts w:ascii="宋体" w:hAnsi="宋体"/>
          <w:sz w:val="24"/>
          <w:szCs w:val="24"/>
          <w:u w:val="single"/>
        </w:rPr>
        <w:t xml:space="preserve">14天内完成工程的移交工作</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hint="eastAsia" w:ascii="宋体" w:hAnsi="宋体"/>
          <w:sz w:val="24"/>
          <w:szCs w:val="24"/>
        </w:rPr>
        <w:t xml:space="preserve">承包人未按时移交工程的，违约金的计算方法为：</w:t>
      </w:r>
      <w:r>
        <w:rPr>
          <w:rFonts w:ascii="宋体" w:hAnsi="宋体"/>
          <w:sz w:val="24"/>
          <w:szCs w:val="24"/>
          <w:u w:val="single"/>
        </w:rPr>
        <w:t xml:space="preserve">因承包人原因造成工程移交延误的</w:t>
      </w:r>
      <w:r>
        <w:rPr>
          <w:rFonts w:hint="eastAsia" w:ascii="宋体" w:hAnsi="宋体"/>
          <w:sz w:val="24"/>
          <w:szCs w:val="24"/>
          <w:u w:val="single"/>
        </w:rPr>
        <w:t xml:space="preserve">，承包人按人民币5000元/天</w:t>
      </w:r>
      <w:r>
        <w:rPr>
          <w:rFonts w:ascii="宋体" w:hAnsi="宋体"/>
          <w:sz w:val="24"/>
          <w:szCs w:val="24"/>
          <w:u w:val="single"/>
        </w:rPr>
        <w:t xml:space="preserve">的标准向发包人支付违约金</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bookmarkStart w:id="157" w:name="EB0f0fd06d4d82435bb1c4524a22e179c5"/>
      <w:r>
        <w:rPr>
          <w:rFonts w:hint="eastAsia" w:ascii="宋体" w:hAnsi="宋体"/>
          <w:sz w:val="24"/>
          <w:szCs w:val="24"/>
        </w:rPr>
        <w:t xml:space="preserve">工程范围需要的试车的</w:t>
      </w:r>
      <w:bookmarkEnd w:id="157"/>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bookmarkStart w:id="158" w:name="EBbc23ba363bce43cebfcf2990577bc549"/>
      <w:r>
        <w:rPr>
          <w:rFonts w:hint="eastAsia" w:ascii="宋体" w:hAnsi="宋体"/>
          <w:sz w:val="24"/>
          <w:szCs w:val="24"/>
          <w:u w:val="single"/>
        </w:rPr>
        <w:t xml:space="preserve">承包人</w:t>
      </w:r>
      <w:bookmarkEnd w:id="158"/>
      <w:r>
        <w:rPr>
          <w:rFonts w:hint="eastAsia" w:ascii="宋体" w:hAnsi="宋体"/>
          <w:sz w:val="24"/>
          <w:szCs w:val="24"/>
        </w:rPr>
        <w:t xml:space="preserve">承担；</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bookmarkStart w:id="159" w:name="EB1e3f7e61b1b6467d8a525c011923fd1b"/>
      <w:r>
        <w:rPr>
          <w:rFonts w:hint="eastAsia" w:ascii="宋体" w:hAnsi="宋体"/>
          <w:sz w:val="24"/>
          <w:szCs w:val="24"/>
          <w:u w:val="single"/>
        </w:rPr>
        <w:t xml:space="preserve">承包人</w:t>
      </w:r>
      <w:bookmarkEnd w:id="159"/>
      <w:r>
        <w:rPr>
          <w:rFonts w:hint="eastAsia" w:ascii="宋体" w:hAnsi="宋体"/>
          <w:sz w:val="24"/>
          <w:szCs w:val="24"/>
        </w:rPr>
        <w:t xml:space="preserve">承担。</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13.6 </w:t>
      </w:r>
      <w:r>
        <w:rPr>
          <w:rFonts w:hint="eastAsia" w:ascii="宋体" w:hAnsi="宋体"/>
          <w:sz w:val="24"/>
          <w:szCs w:val="24"/>
        </w:rPr>
        <w:t xml:space="preserve">竣工退场</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2、竣工退场清理标准应征得发包人同意，否则发生再清理的费用由承包人全部承担。</w:t>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、施工场地按以下要求进行清理，直至发包人验收合格为止，包括</w:t>
      </w:r>
      <w:r>
        <w:rPr>
          <w:rFonts w:hint="eastAsia" w:ascii="宋体" w:hAnsi="宋体"/>
          <w:sz w:val="24"/>
          <w:szCs w:val="24"/>
          <w:u w:val="single"/>
        </w:rPr>
        <w:t xml:space="preserve">但不限于：（</w:t>
      </w:r>
      <w:r>
        <w:rPr>
          <w:rFonts w:ascii="宋体" w:hAnsi="宋体"/>
          <w:sz w:val="24"/>
          <w:szCs w:val="24"/>
          <w:u w:val="single"/>
        </w:rPr>
        <w:t xml:space="preserve">1）施工场地内残留的垃圾已全部清除出场；（2）临时工程</w:t>
      </w:r>
      <w:r>
        <w:rPr>
          <w:rFonts w:hint="eastAsia" w:ascii="宋体" w:hAnsi="宋体"/>
          <w:sz w:val="24"/>
          <w:szCs w:val="24"/>
          <w:u w:val="single"/>
        </w:rPr>
        <w:t xml:space="preserve">及本合同项下工程</w:t>
      </w:r>
      <w:r>
        <w:rPr>
          <w:rFonts w:ascii="宋体" w:hAnsi="宋体"/>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、承包人因自身原因延误竣工退场的，须按人民币</w:t>
      </w:r>
      <w:r>
        <w:rPr>
          <w:rFonts w:hint="eastAsia" w:ascii="宋体" w:hAnsi="宋体"/>
          <w:sz w:val="24"/>
          <w:szCs w:val="24"/>
          <w:u w:val="single"/>
        </w:rPr>
        <w:t xml:space="preserve">5000</w:t>
      </w:r>
      <w:r>
        <w:rPr>
          <w:rFonts w:ascii="宋体" w:hAnsi="宋体"/>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 xml:space="preserve">。</w:t>
      </w:r>
      <w:r>
        <w:rPr>
          <w:rFonts w:ascii="宋体" w:hAnsi="宋体"/>
          <w:sz w:val="24"/>
          <w:szCs w:val="24"/>
          <w:u w:val="single"/>
        </w:rPr>
      </w:r>
      <w:r/>
    </w:p>
    <w:p>
      <w:pPr>
        <w:pStyle w:val="1156"/>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 xml:space="preserve">竣工结算</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本工程验收合格后</w:t>
      </w:r>
      <w:r>
        <w:rPr>
          <w:rFonts w:ascii="宋体" w:hAnsi="宋体"/>
          <w:sz w:val="24"/>
          <w:szCs w:val="24"/>
          <w:u w:val="single"/>
        </w:rPr>
        <w:t xml:space="preserve">28天内</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1、承包人应提交</w:t>
      </w:r>
      <w:r>
        <w:rPr>
          <w:rFonts w:hint="eastAsia" w:ascii="宋体" w:hAnsi="宋体"/>
          <w:sz w:val="24"/>
          <w:szCs w:val="24"/>
          <w:u w:val="single"/>
        </w:rPr>
        <w:t xml:space="preserve">肆套</w:t>
      </w:r>
      <w:r>
        <w:rPr>
          <w:rFonts w:ascii="宋体" w:hAnsi="宋体"/>
          <w:sz w:val="24"/>
          <w:szCs w:val="24"/>
          <w:u w:val="single"/>
        </w:rPr>
        <w:t xml:space="preserve">完整的竣工结算资料，以上所指</w:t>
      </w:r>
      <w:r>
        <w:rPr>
          <w:rFonts w:hint="eastAsia" w:ascii="宋体" w:hAnsi="宋体"/>
          <w:sz w:val="24"/>
          <w:szCs w:val="24"/>
          <w:u w:val="single"/>
        </w:rPr>
        <w:t xml:space="preserve">肆套</w:t>
      </w:r>
      <w:r>
        <w:rPr>
          <w:rFonts w:ascii="宋体" w:hAnsi="宋体"/>
          <w:sz w:val="24"/>
          <w:szCs w:val="24"/>
          <w:u w:val="single"/>
        </w:rPr>
        <w:t xml:space="preserve">的定义为：纸质材料</w:t>
      </w:r>
      <w:r>
        <w:rPr>
          <w:rFonts w:hint="eastAsia" w:ascii="宋体" w:hAnsi="宋体"/>
          <w:sz w:val="24"/>
          <w:szCs w:val="24"/>
          <w:u w:val="single"/>
        </w:rPr>
        <w:t xml:space="preserve">肆套</w:t>
      </w:r>
      <w:r>
        <w:rPr>
          <w:rFonts w:ascii="宋体" w:hAnsi="宋体"/>
          <w:sz w:val="24"/>
          <w:szCs w:val="24"/>
          <w:u w:val="single"/>
        </w:rPr>
        <w:t xml:space="preserve">，电子材料</w:t>
      </w:r>
      <w:r>
        <w:rPr>
          <w:rFonts w:hint="eastAsia" w:ascii="宋体" w:hAnsi="宋体"/>
          <w:sz w:val="24"/>
          <w:szCs w:val="24"/>
          <w:u w:val="single"/>
        </w:rPr>
        <w:t xml:space="preserve">肆套</w:t>
      </w:r>
      <w:r>
        <w:rPr>
          <w:rFonts w:ascii="宋体" w:hAnsi="宋体"/>
          <w:sz w:val="24"/>
          <w:szCs w:val="24"/>
          <w:u w:val="single"/>
        </w:rPr>
        <w:t xml:space="preserve">（以光盘形式存储），承包人延误提交上述材料的，须按人民币</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竣工验收资料包括但不限于：（1）施工合同、补充协议、承包人相关承诺（如有）；（2）成交通知书；（3）磋商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w:t>
      </w:r>
      <w:r>
        <w:rPr>
          <w:rFonts w:hint="eastAsia" w:ascii="宋体" w:hAnsi="宋体"/>
          <w:sz w:val="24"/>
          <w:szCs w:val="24"/>
          <w:u w:val="single"/>
        </w:rPr>
        <w:t xml:space="preserve">（如有）</w:t>
      </w:r>
      <w:r>
        <w:rPr>
          <w:rFonts w:hint="eastAsia" w:ascii="宋体" w:hAnsi="宋体"/>
          <w:sz w:val="24"/>
          <w:szCs w:val="24"/>
          <w:u w:val="single"/>
        </w:rPr>
        <w:t xml:space="preserve">；（11）各种有关工程质量</w:t>
      </w:r>
      <w:r>
        <w:rPr>
          <w:rFonts w:hint="eastAsia" w:ascii="宋体" w:hAnsi="宋体"/>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sz w:val="24"/>
          <w:szCs w:val="24"/>
          <w:u w:val="single"/>
        </w:rPr>
      </w:r>
      <w:r/>
    </w:p>
    <w:p>
      <w:pPr>
        <w:pStyle w:val="1156"/>
        <w:ind w:firstLine="480"/>
        <w:spacing w:line="360" w:lineRule="auto"/>
        <w:widowControl/>
        <w:rPr>
          <w:rFonts w:ascii="宋体" w:hAnsi="宋体" w:cs="Cambria Math"/>
          <w:sz w:val="24"/>
          <w:szCs w:val="24"/>
          <w:u w:val="single"/>
        </w:rPr>
      </w:pPr>
      <w:r>
        <w:rPr>
          <w:rFonts w:hint="eastAsia" w:ascii="宋体" w:hAnsi="宋体"/>
          <w:sz w:val="24"/>
          <w:szCs w:val="24"/>
          <w:u w:val="single"/>
        </w:rPr>
        <w:t xml:space="preserve">5</w:t>
      </w:r>
      <w:r>
        <w:rPr>
          <w:rFonts w:ascii="宋体" w:hAnsi="宋体"/>
          <w:sz w:val="24"/>
          <w:szCs w:val="24"/>
          <w:u w:val="single"/>
        </w:rPr>
        <w:t xml:space="preserve">、</w:t>
      </w:r>
      <w:r>
        <w:rPr>
          <w:rFonts w:hint="eastAsia" w:ascii="宋体" w:hAnsi="宋体" w:cs="Cambria Math"/>
          <w:sz w:val="24"/>
          <w:szCs w:val="24"/>
          <w:u w:val="single"/>
        </w:rPr>
        <w:t xml:space="preserve">造价审计费的承担</w:t>
      </w:r>
      <w:r>
        <w:rPr>
          <w:rFonts w:ascii="宋体" w:hAnsi="宋体" w:cs="Cambria Math"/>
          <w:sz w:val="24"/>
          <w:szCs w:val="24"/>
          <w:u w:val="single"/>
        </w:rPr>
      </w:r>
      <w:r/>
    </w:p>
    <w:p>
      <w:pPr>
        <w:pStyle w:val="1156"/>
        <w:ind w:firstLine="480"/>
        <w:spacing w:line="360" w:lineRule="auto"/>
        <w:widowControl/>
        <w:rPr>
          <w:rFonts w:hint="eastAsia" w:ascii="宋体" w:hAnsi="宋体" w:cs="Cambria Math"/>
          <w:sz w:val="24"/>
          <w:szCs w:val="24"/>
          <w:u w:val="single"/>
        </w:rPr>
      </w:pPr>
      <w:r>
        <w:rPr>
          <w:rFonts w:hint="eastAsia" w:ascii="宋体" w:hAnsi="宋体" w:cs="Cambria Math"/>
          <w:sz w:val="24"/>
          <w:szCs w:val="24"/>
          <w:u w:val="single"/>
        </w:rPr>
        <w:t xml:space="preserve">在工程结算审核时，被核减工程造价在送审价5%（含）以内，由发包人承担本项目全部审计费；被核减工程造价在送审价5%及以上的，由承包人承担本项目全部审计费。</w:t>
      </w:r>
      <w:r/>
    </w:p>
    <w:p>
      <w:pPr>
        <w:pStyle w:val="1156"/>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以上所指核减率的计算方法：核减率</w:t>
      </w:r>
      <w:r>
        <w:rPr>
          <w:rFonts w:ascii="宋体" w:hAnsi="宋体" w:cs="Cambria Math"/>
          <w:sz w:val="24"/>
          <w:szCs w:val="24"/>
          <w:u w:val="single"/>
        </w:rPr>
        <w:t xml:space="preserve">=(</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送审价-经认可的</w:t>
      </w:r>
      <w:r>
        <w:rPr>
          <w:rFonts w:hint="eastAsia" w:ascii="宋体" w:hAnsi="宋体" w:cs="Cambria Math"/>
          <w:sz w:val="24"/>
          <w:szCs w:val="24"/>
          <w:u w:val="single"/>
        </w:rPr>
        <w:t xml:space="preserve">相关</w:t>
      </w:r>
      <w:r>
        <w:rPr>
          <w:rFonts w:ascii="宋体" w:hAnsi="宋体" w:cs="Cambria Math"/>
          <w:sz w:val="24"/>
          <w:szCs w:val="24"/>
          <w:u w:val="single"/>
        </w:rPr>
        <w:t xml:space="preserve">审定价)/</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送审价*100%。</w:t>
      </w:r>
      <w:r/>
    </w:p>
    <w:p>
      <w:pPr>
        <w:pStyle w:val="1156"/>
        <w:ind w:firstLine="480"/>
        <w:spacing w:line="360" w:lineRule="auto"/>
        <w:rPr>
          <w:rFonts w:ascii="宋体" w:hAnsi="宋体"/>
          <w:sz w:val="24"/>
          <w:szCs w:val="24"/>
        </w:rPr>
      </w:pPr>
      <w:r>
        <w:rPr>
          <w:rFonts w:ascii="宋体" w:hAnsi="宋体"/>
          <w:sz w:val="24"/>
          <w:szCs w:val="24"/>
        </w:rPr>
        <w:t xml:space="preserve">14.2 竣工结算审核</w:t>
      </w:r>
      <w:r/>
    </w:p>
    <w:p>
      <w:pPr>
        <w:pStyle w:val="1156"/>
        <w:ind w:firstLine="480"/>
        <w:jc w:val="left"/>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在承包人提供全套完整结算资料后，审计单位应于90</w:t>
      </w:r>
      <w:r>
        <w:rPr>
          <w:rFonts w:ascii="宋体" w:hAnsi="宋体"/>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sz w:val="24"/>
          <w:szCs w:val="24"/>
          <w:u w:val="single"/>
        </w:rPr>
        <w:t xml:space="preserve">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按专用合同条款</w:t>
      </w:r>
      <w:r>
        <w:rPr>
          <w:rFonts w:ascii="宋体" w:hAnsi="宋体"/>
          <w:sz w:val="24"/>
          <w:szCs w:val="24"/>
          <w:u w:val="single"/>
        </w:rPr>
        <w:t xml:space="preserve">12.4.1执行 </w:t>
      </w:r>
      <w:r>
        <w:rPr>
          <w:rFonts w:ascii="宋体" w:hAnsi="宋体"/>
          <w:sz w:val="24"/>
          <w:szCs w:val="24"/>
        </w:rPr>
        <w:t xml:space="preserve">。</w:t>
      </w:r>
      <w:r/>
    </w:p>
    <w:p>
      <w:pPr>
        <w:pStyle w:val="1156"/>
        <w:ind w:firstLine="480"/>
        <w:jc w:val="left"/>
        <w:spacing w:line="360" w:lineRule="auto"/>
        <w:rPr>
          <w:rFonts w:ascii="宋体" w:hAnsi="宋体"/>
          <w:sz w:val="24"/>
          <w:szCs w:val="24"/>
          <w:u w:val="single"/>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对于有异议部分，承包人应在收到发包人签认的竣工付款证书后</w:t>
      </w:r>
      <w:r>
        <w:rPr>
          <w:rFonts w:ascii="宋体" w:hAnsi="宋体"/>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  </w:t>
      </w:r>
      <w:r>
        <w:rPr>
          <w:rFonts w:hint="eastAsia" w:ascii="宋体" w:hAnsi="宋体"/>
          <w:sz w:val="24"/>
          <w:szCs w:val="24"/>
          <w:u w:val="single"/>
        </w:rPr>
        <w:t xml:space="preserve">肆</w:t>
      </w:r>
      <w:r>
        <w:rPr>
          <w:rFonts w:hint="eastAsia" w:ascii="宋体" w:hAnsi="宋体"/>
          <w:sz w:val="24"/>
          <w:szCs w:val="24"/>
          <w:u w:val="single"/>
        </w:rPr>
        <w:t xml:space="preserve">份  </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在缺陷责任期终止证书颁发后</w:t>
      </w:r>
      <w:r>
        <w:rPr>
          <w:rFonts w:ascii="宋体" w:hAnsi="宋体"/>
          <w:sz w:val="24"/>
          <w:szCs w:val="24"/>
          <w:u w:val="single"/>
        </w:rPr>
        <w:t xml:space="preserve">7天内 </w:t>
      </w:r>
      <w:r>
        <w:rPr>
          <w:rFonts w:hint="eastAsia" w:ascii="宋体" w:hAnsi="宋体"/>
          <w:sz w:val="24"/>
          <w:szCs w:val="24"/>
        </w:rPr>
        <w:t xml:space="preserve">。</w:t>
      </w:r>
      <w:r>
        <w:rPr>
          <w:rFonts w:ascii="宋体" w:hAnsi="宋体"/>
          <w:sz w:val="24"/>
          <w:szCs w:val="24"/>
        </w:rPr>
        <w:t xml:space="preserve"> </w:t>
      </w:r>
      <w:r/>
    </w:p>
    <w:p>
      <w:pPr>
        <w:pStyle w:val="1156"/>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hint="eastAsia" w:ascii="宋体" w:hAnsi="宋体"/>
          <w:sz w:val="24"/>
          <w:szCs w:val="24"/>
          <w:u w:val="single"/>
        </w:rPr>
        <w:t xml:space="preserve">收到承包人提交的最终结清申请单后</w:t>
      </w:r>
      <w:r>
        <w:rPr>
          <w:rFonts w:ascii="宋体" w:hAnsi="宋体"/>
          <w:sz w:val="24"/>
          <w:szCs w:val="24"/>
          <w:u w:val="single"/>
        </w:rPr>
        <w:t xml:space="preserve">14天内完成审批，并向承包人颁发最终结清证书</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hint="eastAsia" w:ascii="宋体" w:hAnsi="宋体"/>
          <w:sz w:val="24"/>
          <w:szCs w:val="24"/>
          <w:u w:val="single"/>
        </w:rPr>
        <w:t xml:space="preserve">颁发最终结清证书后</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15. </w:t>
      </w:r>
      <w:r>
        <w:rPr>
          <w:rFonts w:hint="eastAsia" w:ascii="宋体" w:hAnsi="宋体"/>
          <w:b/>
          <w:sz w:val="24"/>
          <w:szCs w:val="24"/>
        </w:rPr>
        <w:t xml:space="preserve">缺陷责任期与保修</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自竣工验收合格之日起贰年</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15.3 质量保证金</w:t>
      </w:r>
      <w:r/>
    </w:p>
    <w:p>
      <w:pPr>
        <w:pStyle w:val="1156"/>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   是</w:t>
      </w:r>
      <w:r>
        <w:rPr>
          <w:rFonts w:ascii="宋体" w:hAnsi="宋体"/>
          <w:sz w:val="24"/>
          <w:szCs w:val="24"/>
          <w:u w:val="single"/>
        </w:rPr>
        <w:t xml:space="preserve">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hint="eastAsia" w:ascii="宋体" w:hAnsi="宋体"/>
          <w:sz w:val="24"/>
          <w:szCs w:val="24"/>
        </w:rPr>
        <w:t xml:space="preserve">在工程项目竣工前，承包人按专用合同条款第3.7条提供履约担保的，发包人不得同时预留工程质量保证金。</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p>
    <w:p>
      <w:pPr>
        <w:pStyle w:val="1156"/>
        <w:ind w:firstLine="480"/>
        <w:spacing w:line="360" w:lineRule="auto"/>
        <w:rPr>
          <w:rFonts w:ascii="宋体" w:hAnsi="宋体"/>
          <w:sz w:val="24"/>
          <w:szCs w:val="24"/>
        </w:rPr>
      </w:pPr>
      <w:r>
        <w:rPr>
          <w:rFonts w:ascii="宋体" w:hAnsi="宋体"/>
          <w:sz w:val="24"/>
          <w:szCs w:val="24"/>
        </w:rPr>
        <w:t xml:space="preserve">质量保证金采用以下第</w:t>
      </w:r>
      <w:r>
        <w:rPr>
          <w:rFonts w:hint="eastAsia" w:ascii="宋体" w:hAnsi="宋体"/>
          <w:sz w:val="24"/>
          <w:szCs w:val="24"/>
          <w:u w:val="single"/>
        </w:rPr>
        <w:t xml:space="preserve">（3）</w:t>
      </w:r>
      <w:r>
        <w:rPr>
          <w:rFonts w:ascii="宋体" w:hAnsi="宋体"/>
          <w:sz w:val="24"/>
          <w:szCs w:val="24"/>
        </w:rPr>
        <w:t xml:space="preserve">种方式：</w:t>
      </w:r>
      <w:r/>
    </w:p>
    <w:p>
      <w:pPr>
        <w:pStyle w:val="1156"/>
        <w:ind w:firstLine="480"/>
        <w:jc w:val="left"/>
        <w:spacing w:line="360" w:lineRule="auto"/>
        <w:rPr>
          <w:rFonts w:ascii="宋体" w:hAnsi="宋体"/>
          <w:sz w:val="24"/>
          <w:szCs w:val="24"/>
        </w:rPr>
      </w:pPr>
      <w:r>
        <w:rPr>
          <w:rFonts w:ascii="宋体" w:hAnsi="宋体"/>
          <w:sz w:val="24"/>
          <w:szCs w:val="24"/>
        </w:rPr>
        <w:t xml:space="preserve">（1）质量保证金保函，保证金额为：</w:t>
      </w:r>
      <w:r>
        <w:rPr>
          <w:rFonts w:hint="eastAsia" w:ascii="宋体" w:hAnsi="宋体"/>
          <w:sz w:val="24"/>
          <w:szCs w:val="24"/>
          <w:u w:val="single"/>
        </w:rPr>
        <w:t xml:space="preserve">  /  </w:t>
      </w:r>
      <w:r>
        <w:rPr>
          <w:rFonts w:ascii="宋体" w:hAnsi="宋体"/>
          <w:sz w:val="24"/>
          <w:szCs w:val="24"/>
        </w:rPr>
        <w:t xml:space="preserve">； </w:t>
      </w:r>
      <w:r/>
    </w:p>
    <w:p>
      <w:pPr>
        <w:pStyle w:val="1156"/>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3 </w:t>
      </w:r>
      <w:r>
        <w:rPr>
          <w:rFonts w:ascii="宋体" w:hAnsi="宋体"/>
          <w:sz w:val="24"/>
          <w:szCs w:val="24"/>
        </w:rPr>
        <w:t xml:space="preserve">%的工程款；</w:t>
      </w:r>
      <w:r/>
    </w:p>
    <w:p>
      <w:pPr>
        <w:pStyle w:val="1156"/>
        <w:ind w:firstLine="480"/>
        <w:jc w:val="left"/>
        <w:spacing w:line="360" w:lineRule="auto"/>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rPr>
        <w:t xml:space="preserve">：</w:t>
      </w:r>
      <w:r>
        <w:rPr>
          <w:rFonts w:hint="eastAsia" w:ascii="宋体" w:hAnsi="宋体"/>
          <w:sz w:val="24"/>
          <w:szCs w:val="24"/>
          <w:u w:val="single"/>
        </w:rPr>
        <w:t xml:space="preserve">承包人向发包人缴纳最终审定价3%的价款</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15.3.2 质量保证金的扣留 </w:t>
      </w:r>
      <w:r/>
    </w:p>
    <w:p>
      <w:pPr>
        <w:pStyle w:val="1156"/>
        <w:ind w:firstLine="480"/>
        <w:jc w:val="left"/>
        <w:spacing w:line="360" w:lineRule="auto"/>
        <w:rPr>
          <w:rFonts w:ascii="宋体" w:hAnsi="宋体"/>
          <w:sz w:val="24"/>
          <w:szCs w:val="24"/>
        </w:rPr>
      </w:pPr>
      <w:r>
        <w:rPr>
          <w:rFonts w:ascii="宋体" w:hAnsi="宋体"/>
          <w:sz w:val="24"/>
          <w:szCs w:val="24"/>
        </w:rPr>
        <w:t xml:space="preserve">质量保证金的扣留采取以下第</w:t>
      </w:r>
      <w:r>
        <w:rPr>
          <w:rFonts w:hint="eastAsia" w:ascii="宋体" w:hAnsi="宋体"/>
          <w:sz w:val="24"/>
          <w:szCs w:val="24"/>
          <w:u w:val="single"/>
        </w:rPr>
        <w:t xml:space="preserve"> （3） </w:t>
      </w:r>
      <w:r>
        <w:rPr>
          <w:rFonts w:ascii="宋体" w:hAnsi="宋体"/>
          <w:sz w:val="24"/>
          <w:szCs w:val="24"/>
        </w:rPr>
        <w:t xml:space="preserve">种方式：</w:t>
      </w:r>
      <w:r/>
    </w:p>
    <w:p>
      <w:pPr>
        <w:pStyle w:val="1156"/>
        <w:ind w:firstLine="480"/>
        <w:jc w:val="left"/>
        <w:spacing w:line="360" w:lineRule="auto"/>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p>
    <w:p>
      <w:pPr>
        <w:pStyle w:val="1156"/>
        <w:ind w:firstLine="480"/>
        <w:spacing w:line="360" w:lineRule="auto"/>
        <w:rPr>
          <w:rFonts w:ascii="宋体" w:hAnsi="宋体"/>
          <w:sz w:val="24"/>
          <w:szCs w:val="24"/>
        </w:rPr>
      </w:pPr>
      <w:r>
        <w:rPr>
          <w:rFonts w:ascii="宋体" w:hAnsi="宋体"/>
          <w:sz w:val="24"/>
          <w:szCs w:val="24"/>
        </w:rPr>
        <w:t xml:space="preserve">（2）工程竣工结算时一次性扣留质量保证金；</w:t>
      </w:r>
      <w:r/>
    </w:p>
    <w:p>
      <w:pPr>
        <w:pStyle w:val="1156"/>
        <w:ind w:firstLine="480"/>
        <w:jc w:val="left"/>
        <w:spacing w:line="360" w:lineRule="auto"/>
        <w:rPr>
          <w:rFonts w:ascii="宋体" w:hAnsi="宋体"/>
          <w:sz w:val="24"/>
          <w:szCs w:val="24"/>
        </w:rPr>
      </w:pPr>
      <w:r>
        <w:rPr>
          <w:rFonts w:ascii="宋体" w:hAnsi="宋体"/>
          <w:sz w:val="24"/>
          <w:szCs w:val="24"/>
        </w:rPr>
        <w:t xml:space="preserve">（3）其他扣留方式:</w:t>
      </w:r>
      <w:r>
        <w:rPr>
          <w:rFonts w:hint="eastAsia" w:ascii="宋体" w:hAnsi="宋体"/>
          <w:sz w:val="24"/>
          <w:szCs w:val="24"/>
          <w:u w:val="single"/>
        </w:rPr>
        <w:t xml:space="preserve"> 承包人向发包人缴纳最终审定价3%的价款</w:t>
      </w:r>
      <w:r>
        <w:rPr>
          <w:rFonts w:ascii="宋体" w:hAnsi="宋体"/>
          <w:sz w:val="24"/>
          <w:szCs w:val="24"/>
        </w:rPr>
        <w:t xml:space="preserve">。</w:t>
      </w:r>
      <w:r/>
    </w:p>
    <w:p>
      <w:pPr>
        <w:pStyle w:val="1156"/>
        <w:ind w:firstLine="480"/>
        <w:jc w:val="left"/>
        <w:spacing w:line="360" w:lineRule="auto"/>
        <w:rPr>
          <w:rFonts w:ascii="宋体" w:hAnsi="宋体"/>
          <w:sz w:val="24"/>
          <w:szCs w:val="24"/>
          <w:u w:val="single"/>
        </w:rPr>
      </w:pPr>
      <w:r>
        <w:rPr>
          <w:rFonts w:ascii="宋体" w:hAnsi="宋体"/>
          <w:sz w:val="24"/>
          <w:szCs w:val="24"/>
        </w:rPr>
        <w:t xml:space="preserve">关于质量保证金的补充约定：</w:t>
      </w:r>
      <w:r>
        <w:rPr>
          <w:rFonts w:ascii="宋体" w:hAnsi="宋体"/>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 xml:space="preserve">。</w:t>
      </w:r>
      <w:r>
        <w:rPr>
          <w:rFonts w:ascii="宋体" w:hAnsi="宋体"/>
          <w:sz w:val="24"/>
          <w:szCs w:val="24"/>
          <w:u w:val="single"/>
        </w:rPr>
      </w:r>
      <w:r/>
    </w:p>
    <w:p>
      <w:pPr>
        <w:pStyle w:val="1156"/>
        <w:ind w:firstLine="480"/>
        <w:jc w:val="left"/>
        <w:spacing w:line="360" w:lineRule="auto"/>
        <w:rPr>
          <w:rFonts w:ascii="宋体" w:hAnsi="宋体"/>
          <w:sz w:val="24"/>
          <w:szCs w:val="24"/>
          <w:u w:val="single"/>
        </w:rPr>
      </w:pPr>
      <w:r>
        <w:rPr>
          <w:rFonts w:ascii="宋体" w:hAnsi="宋体"/>
          <w:sz w:val="24"/>
          <w:szCs w:val="24"/>
          <w:u w:val="single"/>
        </w:rPr>
        <w:t xml:space="preserve">2、因承包人原因致使工程在合理使用期限内造成人身和财产损害的，承包人应承担损害赔偿责任</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工程保修期为：</w:t>
      </w:r>
      <w:r>
        <w:rPr>
          <w:rFonts w:hint="eastAsia" w:ascii="宋体" w:hAnsi="宋体"/>
          <w:sz w:val="24"/>
          <w:szCs w:val="24"/>
          <w:u w:val="single"/>
        </w:rPr>
        <w:t xml:space="preserve">详见本项目《工程质量保修书》</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sz w:val="24"/>
          <w:szCs w:val="24"/>
          <w:u w:val="single"/>
        </w:rPr>
      </w:r>
      <w:r/>
    </w:p>
    <w:p>
      <w:pPr>
        <w:pStyle w:val="1156"/>
        <w:ind w:firstLine="480"/>
        <w:jc w:val="left"/>
        <w:spacing w:line="360" w:lineRule="auto"/>
        <w:rPr>
          <w:rFonts w:hint="eastAsia" w:ascii="宋体" w:hAnsi="宋体"/>
          <w:sz w:val="24"/>
          <w:szCs w:val="24"/>
        </w:rPr>
      </w:pPr>
      <w:r>
        <w:rPr>
          <w:rFonts w:hint="eastAsia" w:ascii="宋体" w:hAnsi="宋体"/>
          <w:sz w:val="24"/>
          <w:szCs w:val="24"/>
          <w:u w:val="single"/>
        </w:rPr>
        <w:t xml:space="preserve">2、发生须紧急抢修事故的，承包人接到事故通知后，应立即到达事故现场抢修</w:t>
      </w:r>
      <w:r>
        <w:rPr>
          <w:rFonts w:ascii="宋体" w:hAnsi="宋体"/>
          <w:sz w:val="24"/>
          <w:szCs w:val="24"/>
        </w:rPr>
        <w:t xml:space="preserve">。</w:t>
      </w:r>
      <w:r>
        <w:rPr>
          <w:rFonts w:hint="eastAsia" w:ascii="宋体" w:hAnsi="宋体"/>
          <w:sz w:val="24"/>
          <w:szCs w:val="24"/>
        </w:rPr>
      </w:r>
      <w:r/>
    </w:p>
    <w:p>
      <w:pPr>
        <w:pStyle w:val="1156"/>
        <w:jc w:val="left"/>
        <w:spacing w:line="360" w:lineRule="auto"/>
        <w:rPr>
          <w:rFonts w:ascii="宋体" w:hAnsi="宋体"/>
          <w:sz w:val="24"/>
          <w:szCs w:val="24"/>
        </w:rPr>
      </w:pPr>
      <w:r>
        <w:rPr>
          <w:rFonts w:ascii="宋体" w:hAnsi="宋体"/>
          <w:b/>
          <w:sz w:val="24"/>
          <w:szCs w:val="24"/>
        </w:rPr>
        <w:t xml:space="preserve">16. </w:t>
      </w:r>
      <w:r>
        <w:rPr>
          <w:rFonts w:hint="eastAsia" w:ascii="宋体" w:hAnsi="宋体"/>
          <w:b/>
          <w:sz w:val="24"/>
          <w:szCs w:val="24"/>
        </w:rPr>
        <w:t xml:space="preserve">违约</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16.1 发包人违约</w:t>
      </w:r>
      <w:r/>
    </w:p>
    <w:p>
      <w:pPr>
        <w:pStyle w:val="1156"/>
        <w:ind w:firstLine="480"/>
        <w:jc w:val="left"/>
        <w:spacing w:line="360" w:lineRule="auto"/>
        <w:rPr>
          <w:rFonts w:ascii="宋体" w:hAnsi="宋体"/>
          <w:sz w:val="24"/>
          <w:szCs w:val="24"/>
        </w:rPr>
      </w:pPr>
      <w:r>
        <w:rPr>
          <w:rFonts w:ascii="宋体" w:hAnsi="宋体"/>
          <w:sz w:val="24"/>
          <w:szCs w:val="24"/>
        </w:rPr>
        <w:t xml:space="preserve">16.1.1发包人违约的情形</w:t>
      </w:r>
      <w:r/>
    </w:p>
    <w:p>
      <w:pPr>
        <w:pStyle w:val="1156"/>
        <w:ind w:firstLine="480"/>
        <w:spacing w:line="360" w:lineRule="auto"/>
        <w:rPr>
          <w:rFonts w:hint="eastAsia" w:ascii="宋体" w:hAnsi="宋体"/>
          <w:sz w:val="24"/>
          <w:szCs w:val="24"/>
        </w:rPr>
      </w:pPr>
      <w:r>
        <w:rPr>
          <w:rFonts w:ascii="宋体" w:hAnsi="宋体"/>
          <w:sz w:val="24"/>
          <w:szCs w:val="24"/>
        </w:rPr>
        <w:t xml:space="preserve">发包人违约的其他情形：</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16.1.2 发包人违约的责任</w:t>
      </w:r>
      <w:r/>
    </w:p>
    <w:p>
      <w:pPr>
        <w:pStyle w:val="1156"/>
        <w:ind w:firstLine="480"/>
        <w:jc w:val="left"/>
        <w:spacing w:line="360" w:lineRule="auto"/>
        <w:rPr>
          <w:rFonts w:ascii="宋体" w:hAnsi="宋体"/>
          <w:sz w:val="24"/>
          <w:szCs w:val="24"/>
        </w:rPr>
      </w:pPr>
      <w:r>
        <w:rPr>
          <w:rFonts w:ascii="宋体" w:hAnsi="宋体"/>
          <w:sz w:val="24"/>
          <w:szCs w:val="24"/>
        </w:rPr>
        <w:t xml:space="preserve">发包人违约责任的承担方式和计算方法：</w:t>
      </w:r>
      <w:r/>
    </w:p>
    <w:p>
      <w:pPr>
        <w:pStyle w:val="1156"/>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因发包人原因未能按合同约定支付合同价款的违约责任：</w:t>
      </w:r>
      <w:r>
        <w:rPr>
          <w:rFonts w:hint="eastAsia" w:ascii="宋体" w:hAnsi="宋体"/>
          <w:sz w:val="24"/>
          <w:szCs w:val="24"/>
          <w:u w:val="single"/>
        </w:rPr>
        <w:t xml:space="preserve">双方协商解决</w:t>
      </w:r>
      <w:r>
        <w:rPr>
          <w:rFonts w:ascii="宋体" w:hAnsi="宋体"/>
          <w:sz w:val="24"/>
          <w:szCs w:val="24"/>
          <w:u w:val="single"/>
        </w:rPr>
        <w:t xml:space="preserve">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p>
    <w:p>
      <w:pPr>
        <w:pStyle w:val="1156"/>
        <w:ind w:firstLine="480"/>
        <w:jc w:val="left"/>
        <w:spacing w:line="360" w:lineRule="auto"/>
        <w:rPr>
          <w:rFonts w:ascii="宋体" w:hAnsi="宋体"/>
          <w:sz w:val="24"/>
          <w:szCs w:val="24"/>
          <w:u w:val="single"/>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hint="eastAsia" w:ascii="宋体" w:hAnsi="宋体"/>
          <w:sz w:val="24"/>
          <w:szCs w:val="24"/>
          <w:u w:val="single"/>
        </w:rPr>
        <w:t xml:space="preserve">  /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16.1.3 因发包人违约解除合同</w:t>
      </w:r>
      <w:r/>
    </w:p>
    <w:p>
      <w:pPr>
        <w:pStyle w:val="1156"/>
        <w:ind w:firstLine="480"/>
        <w:jc w:val="left"/>
        <w:spacing w:line="360" w:lineRule="auto"/>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hint="eastAsia" w:ascii="宋体" w:hAnsi="宋体"/>
          <w:sz w:val="24"/>
          <w:szCs w:val="24"/>
          <w:u w:val="single"/>
        </w:rPr>
        <w:t xml:space="preserve">90</w:t>
      </w:r>
      <w:r>
        <w:rPr>
          <w:rFonts w:ascii="宋体" w:hAnsi="宋体"/>
          <w:sz w:val="24"/>
          <w:szCs w:val="24"/>
        </w:rPr>
        <w:t xml:space="preserve">天后发包人仍不纠正其违约行为并致使合同目的不能实现的，承包人有权解除合同。</w:t>
      </w:r>
      <w:r/>
    </w:p>
    <w:p>
      <w:pPr>
        <w:pStyle w:val="1156"/>
        <w:ind w:firstLine="480"/>
        <w:spacing w:line="360" w:lineRule="auto"/>
        <w:rPr>
          <w:rFonts w:ascii="宋体" w:hAnsi="宋体"/>
          <w:sz w:val="24"/>
          <w:szCs w:val="24"/>
        </w:rPr>
      </w:pPr>
      <w:r>
        <w:rPr>
          <w:rFonts w:ascii="宋体" w:hAnsi="宋体"/>
          <w:sz w:val="24"/>
          <w:szCs w:val="24"/>
        </w:rPr>
        <w:t xml:space="preserve">16.2 承包人违约</w:t>
      </w:r>
      <w:r/>
    </w:p>
    <w:p>
      <w:pPr>
        <w:pStyle w:val="1156"/>
        <w:ind w:firstLine="480"/>
        <w:jc w:val="left"/>
        <w:spacing w:line="360" w:lineRule="auto"/>
        <w:rPr>
          <w:rFonts w:ascii="宋体" w:hAnsi="宋体"/>
          <w:sz w:val="24"/>
          <w:szCs w:val="24"/>
        </w:rPr>
      </w:pPr>
      <w:r>
        <w:rPr>
          <w:rFonts w:ascii="宋体" w:hAnsi="宋体"/>
          <w:sz w:val="24"/>
          <w:szCs w:val="24"/>
        </w:rPr>
        <w:t xml:space="preserve">16.2.1 承包人违约的情形</w:t>
      </w:r>
      <w:r/>
    </w:p>
    <w:p>
      <w:pPr>
        <w:pStyle w:val="1156"/>
        <w:ind w:firstLine="480"/>
        <w:jc w:val="left"/>
        <w:spacing w:line="360" w:lineRule="auto"/>
        <w:rPr>
          <w:rFonts w:ascii="宋体" w:hAnsi="宋体"/>
          <w:sz w:val="24"/>
          <w:szCs w:val="24"/>
          <w:u w:val="single"/>
        </w:rPr>
      </w:pPr>
      <w:r>
        <w:rPr>
          <w:rFonts w:ascii="宋体" w:hAnsi="宋体"/>
          <w:sz w:val="24"/>
          <w:szCs w:val="24"/>
        </w:rPr>
        <w:t xml:space="preserve">承包人违约的其他情形：</w:t>
      </w:r>
      <w:r>
        <w:rPr>
          <w:rFonts w:hint="eastAsia" w:ascii="宋体" w:hAnsi="宋体"/>
          <w:sz w:val="24"/>
          <w:szCs w:val="24"/>
          <w:u w:val="single"/>
        </w:rPr>
        <w:t xml:space="preserve">本合同没有列明，但按照国家法律、法规、规章、办法、行业规范、技术标准等，属于承包人违约的其他情形</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16.2.2承包人违约的责任</w:t>
      </w:r>
      <w:r/>
    </w:p>
    <w:p>
      <w:pPr>
        <w:pStyle w:val="1156"/>
        <w:ind w:firstLine="480"/>
        <w:jc w:val="left"/>
        <w:spacing w:line="360" w:lineRule="auto"/>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发包人有权视情节轻重，要求承包人按人民币2</w:t>
      </w:r>
      <w:r>
        <w:rPr>
          <w:rFonts w:ascii="宋体" w:hAnsi="宋体"/>
          <w:sz w:val="24"/>
          <w:szCs w:val="24"/>
          <w:u w:val="single"/>
        </w:rPr>
        <w:t xml:space="preserve">000元/次-</w:t>
      </w:r>
      <w:r>
        <w:rPr>
          <w:rFonts w:hint="eastAsia" w:ascii="宋体" w:hAnsi="宋体"/>
          <w:sz w:val="24"/>
          <w:szCs w:val="24"/>
          <w:u w:val="single"/>
        </w:rPr>
        <w:t xml:space="preserve">20000</w:t>
      </w:r>
      <w:r>
        <w:rPr>
          <w:rFonts w:ascii="宋体" w:hAnsi="宋体"/>
          <w:sz w:val="24"/>
          <w:szCs w:val="24"/>
          <w:u w:val="single"/>
        </w:rPr>
        <w:t xml:space="preserve">元/次的标准向发包人支付违约金 </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16.2.3 因承包人违约解除合同</w:t>
      </w:r>
      <w:r/>
    </w:p>
    <w:p>
      <w:pPr>
        <w:pStyle w:val="1156"/>
        <w:ind w:firstLine="480"/>
        <w:spacing w:line="360" w:lineRule="auto"/>
        <w:rPr>
          <w:rFonts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17. </w:t>
      </w:r>
      <w:r>
        <w:rPr>
          <w:rFonts w:hint="eastAsia" w:ascii="宋体" w:hAnsi="宋体"/>
          <w:b/>
          <w:sz w:val="24"/>
          <w:szCs w:val="24"/>
        </w:rPr>
        <w:t xml:space="preserve">不可抗力</w:t>
      </w:r>
      <w:r>
        <w:rPr>
          <w:rFonts w:ascii="宋体" w:hAnsi="宋体"/>
          <w:b/>
          <w:sz w:val="24"/>
          <w:szCs w:val="24"/>
        </w:rPr>
        <w:t xml:space="preserve"> </w:t>
      </w:r>
      <w:r/>
    </w:p>
    <w:p>
      <w:pPr>
        <w:pStyle w:val="1156"/>
        <w:ind w:firstLine="480"/>
        <w:spacing w:line="360" w:lineRule="auto"/>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1156"/>
        <w:ind w:firstLine="480"/>
        <w:jc w:val="left"/>
        <w:spacing w:line="360" w:lineRule="auto"/>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pStyle w:val="1156"/>
        <w:ind w:firstLine="480"/>
        <w:jc w:val="left"/>
        <w:spacing w:line="360" w:lineRule="auto"/>
        <w:rPr>
          <w:rFonts w:ascii="宋体" w:hAnsi="宋体"/>
          <w:sz w:val="24"/>
          <w:szCs w:val="24"/>
          <w:u w:val="single"/>
        </w:rPr>
      </w:pPr>
      <w:r>
        <w:rPr>
          <w:rFonts w:hint="eastAsia" w:ascii="宋体" w:hAnsi="宋体"/>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 xml:space="preserve">48小时内向监理人通报受害情况和损失情况及预计清理和修复的费用。</w:t>
      </w:r>
      <w:r/>
    </w:p>
    <w:p>
      <w:pPr>
        <w:pStyle w:val="1156"/>
        <w:ind w:firstLine="480"/>
        <w:spacing w:line="360" w:lineRule="auto"/>
        <w:rPr>
          <w:rFonts w:ascii="宋体" w:hAnsi="宋体"/>
          <w:sz w:val="24"/>
          <w:szCs w:val="24"/>
        </w:rPr>
      </w:pPr>
      <w:r>
        <w:rPr>
          <w:rFonts w:ascii="宋体" w:hAnsi="宋体"/>
          <w:sz w:val="24"/>
          <w:szCs w:val="24"/>
        </w:rPr>
        <w:t xml:space="preserve">17.4 </w:t>
      </w:r>
      <w:r>
        <w:rPr>
          <w:rFonts w:hint="eastAsia" w:ascii="宋体" w:hAnsi="宋体"/>
          <w:sz w:val="24"/>
          <w:szCs w:val="24"/>
        </w:rPr>
        <w:t xml:space="preserve">因不可抗力解除合同</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120</w:t>
      </w:r>
      <w:r>
        <w:rPr>
          <w:rFonts w:hint="eastAsia" w:ascii="宋体" w:hAnsi="宋体"/>
          <w:sz w:val="24"/>
          <w:szCs w:val="24"/>
        </w:rPr>
        <w:t xml:space="preserve">天内完成款项的支付。</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18. </w:t>
      </w:r>
      <w:r>
        <w:rPr>
          <w:rFonts w:hint="eastAsia" w:ascii="宋体" w:hAnsi="宋体"/>
          <w:b/>
          <w:sz w:val="24"/>
          <w:szCs w:val="24"/>
        </w:rPr>
        <w:t xml:space="preserve">保险</w:t>
      </w:r>
      <w:r>
        <w:rPr>
          <w:rFonts w:ascii="宋体" w:hAnsi="宋体"/>
          <w:b/>
          <w:sz w:val="24"/>
          <w:szCs w:val="24"/>
        </w:rPr>
      </w:r>
      <w:r/>
    </w:p>
    <w:p>
      <w:pPr>
        <w:pStyle w:val="1156"/>
        <w:ind w:firstLine="480"/>
        <w:jc w:val="left"/>
        <w:spacing w:line="360" w:lineRule="auto"/>
        <w:rPr>
          <w:rFonts w:ascii="宋体" w:hAnsi="宋体"/>
          <w:sz w:val="24"/>
          <w:szCs w:val="24"/>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18.3 其他保险</w:t>
      </w:r>
      <w:r/>
    </w:p>
    <w:p>
      <w:pPr>
        <w:pStyle w:val="1156"/>
        <w:ind w:firstLine="480"/>
        <w:jc w:val="left"/>
        <w:spacing w:line="360" w:lineRule="auto"/>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  /  </w:t>
      </w:r>
      <w:r>
        <w:rPr>
          <w:rFonts w:ascii="宋体" w:hAnsi="宋体"/>
          <w:sz w:val="24"/>
          <w:szCs w:val="24"/>
        </w:rPr>
        <w:t xml:space="preserve">。</w:t>
      </w:r>
      <w:r/>
    </w:p>
    <w:p>
      <w:pPr>
        <w:pStyle w:val="1156"/>
        <w:ind w:firstLine="480"/>
        <w:jc w:val="left"/>
        <w:spacing w:line="360" w:lineRule="auto"/>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关于变更保险合同时的通知义务的约定：</w:t>
      </w:r>
      <w:bookmarkStart w:id="160" w:name="EBcd2a6700002044be925c31f763a50368"/>
      <w:r>
        <w:rPr>
          <w:rFonts w:hint="eastAsia" w:ascii="宋体" w:hAnsi="宋体"/>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60"/>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ascii="宋体" w:hAnsi="宋体"/>
          <w:b/>
          <w:sz w:val="24"/>
          <w:szCs w:val="24"/>
        </w:rPr>
        <w:t xml:space="preserve">20. </w:t>
      </w:r>
      <w:r>
        <w:rPr>
          <w:rFonts w:hint="eastAsia" w:ascii="宋体" w:hAnsi="宋体"/>
          <w:b/>
          <w:sz w:val="24"/>
          <w:szCs w:val="24"/>
        </w:rPr>
        <w:t xml:space="preserve">争议解决</w:t>
      </w:r>
      <w:r>
        <w:rPr>
          <w:rFonts w:ascii="宋体" w:hAnsi="宋体"/>
          <w:b/>
          <w:sz w:val="24"/>
          <w:szCs w:val="24"/>
        </w:rPr>
      </w:r>
      <w:r/>
    </w:p>
    <w:p>
      <w:pPr>
        <w:pStyle w:val="1156"/>
        <w:ind w:firstLine="480"/>
        <w:spacing w:line="360" w:lineRule="auto"/>
        <w:rPr>
          <w:rFonts w:ascii="宋体" w:hAnsi="宋体"/>
          <w:sz w:val="24"/>
          <w:szCs w:val="24"/>
        </w:rPr>
      </w:pPr>
      <w:r>
        <w:rPr>
          <w:rFonts w:ascii="宋体" w:hAnsi="宋体"/>
          <w:sz w:val="24"/>
          <w:szCs w:val="24"/>
        </w:rPr>
        <w:t xml:space="preserve">20.3 争议评审</w:t>
      </w:r>
      <w:r/>
    </w:p>
    <w:p>
      <w:pPr>
        <w:pStyle w:val="1156"/>
        <w:ind w:firstLine="480"/>
        <w:jc w:val="left"/>
        <w:spacing w:line="360" w:lineRule="auto"/>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  否  </w:t>
      </w:r>
      <w:r>
        <w:rPr>
          <w:rFonts w:hint="eastAsia" w:ascii="宋体" w:hAnsi="宋体"/>
          <w:sz w:val="24"/>
          <w:szCs w:val="24"/>
        </w:rPr>
        <w:t xml:space="preserve">。</w:t>
      </w:r>
      <w:r>
        <w:rPr>
          <w:rFonts w:ascii="宋体" w:hAnsi="宋体"/>
          <w:sz w:val="24"/>
          <w:szCs w:val="24"/>
          <w:u w:val="single"/>
        </w:rPr>
      </w:r>
      <w:r/>
    </w:p>
    <w:p>
      <w:pPr>
        <w:pStyle w:val="1156"/>
        <w:ind w:firstLine="480"/>
        <w:spacing w:line="360" w:lineRule="auto"/>
        <w:rPr>
          <w:rFonts w:ascii="宋体" w:hAnsi="宋体"/>
          <w:sz w:val="24"/>
          <w:szCs w:val="24"/>
        </w:rPr>
      </w:pPr>
      <w:r>
        <w:rPr>
          <w:rFonts w:ascii="宋体" w:hAnsi="宋体"/>
          <w:sz w:val="24"/>
          <w:szCs w:val="24"/>
        </w:rPr>
        <w:t xml:space="preserve">20.3.1 争议评审小组的确定</w:t>
      </w:r>
      <w:r/>
    </w:p>
    <w:p>
      <w:pPr>
        <w:pStyle w:val="1156"/>
        <w:ind w:firstLine="480"/>
        <w:jc w:val="left"/>
        <w:spacing w:line="360" w:lineRule="auto"/>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56"/>
        <w:ind w:firstLine="480"/>
        <w:jc w:val="left"/>
        <w:spacing w:line="360" w:lineRule="auto"/>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rPr>
        <w:t xml:space="preserve">  /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rPr>
        <w:t xml:space="preserve">  /  </w:t>
      </w:r>
      <w:r>
        <w:rPr>
          <w:rFonts w:ascii="宋体" w:hAnsi="宋体"/>
          <w:sz w:val="24"/>
          <w:szCs w:val="24"/>
        </w:rPr>
        <w:t xml:space="preserve">。</w:t>
      </w:r>
      <w:r/>
    </w:p>
    <w:p>
      <w:pPr>
        <w:pStyle w:val="1156"/>
        <w:ind w:firstLine="480"/>
        <w:jc w:val="left"/>
        <w:spacing w:line="360" w:lineRule="auto"/>
        <w:rPr>
          <w:rFonts w:ascii="宋体" w:hAnsi="宋体"/>
          <w:sz w:val="24"/>
          <w:szCs w:val="24"/>
        </w:rPr>
      </w:pPr>
      <w:r>
        <w:rPr>
          <w:rFonts w:ascii="宋体" w:hAnsi="宋体"/>
          <w:sz w:val="24"/>
          <w:szCs w:val="24"/>
        </w:rPr>
        <w:t xml:space="preserve">其他事项的约定：</w:t>
      </w:r>
      <w:r>
        <w:rPr>
          <w:rFonts w:hint="eastAsia" w:ascii="宋体" w:hAnsi="宋体"/>
          <w:sz w:val="24"/>
          <w:szCs w:val="24"/>
          <w:u w:val="single"/>
        </w:rPr>
        <w:t xml:space="preserve">  /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20.3.2 争议评审小组的决定</w:t>
      </w:r>
      <w:r/>
    </w:p>
    <w:p>
      <w:pPr>
        <w:pStyle w:val="1156"/>
        <w:ind w:firstLine="480"/>
        <w:jc w:val="left"/>
        <w:spacing w:line="360" w:lineRule="auto"/>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rPr>
        <w:t xml:space="preserve">  /  </w:t>
      </w:r>
      <w:r>
        <w:rPr>
          <w:rFonts w:ascii="宋体" w:hAnsi="宋体"/>
          <w:sz w:val="24"/>
          <w:szCs w:val="24"/>
        </w:rPr>
        <w:t xml:space="preserve">。</w:t>
      </w:r>
      <w:r/>
    </w:p>
    <w:p>
      <w:pPr>
        <w:pStyle w:val="1156"/>
        <w:ind w:firstLine="480"/>
        <w:spacing w:line="360" w:lineRule="auto"/>
        <w:rPr>
          <w:rFonts w:ascii="宋体" w:hAnsi="宋体"/>
          <w:sz w:val="24"/>
          <w:szCs w:val="24"/>
        </w:rPr>
      </w:pPr>
      <w:r>
        <w:rPr>
          <w:rFonts w:ascii="宋体" w:hAnsi="宋体"/>
          <w:sz w:val="24"/>
          <w:szCs w:val="24"/>
        </w:rPr>
        <w:t xml:space="preserve">20.4仲裁或诉讼</w:t>
      </w:r>
      <w:r/>
    </w:p>
    <w:p>
      <w:pPr>
        <w:pStyle w:val="1156"/>
        <w:ind w:firstLine="480"/>
        <w:spacing w:line="360" w:lineRule="auto"/>
        <w:rPr>
          <w:rFonts w:ascii="宋体" w:hAnsi="宋体"/>
          <w:sz w:val="24"/>
          <w:szCs w:val="24"/>
        </w:rPr>
      </w:pPr>
      <w:r>
        <w:rPr>
          <w:rFonts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p>
    <w:p>
      <w:pPr>
        <w:pStyle w:val="1156"/>
        <w:ind w:firstLine="480"/>
        <w:jc w:val="left"/>
        <w:spacing w:line="360" w:lineRule="auto"/>
        <w:rPr>
          <w:rFonts w:ascii="宋体" w:hAnsi="宋体"/>
          <w:sz w:val="24"/>
          <w:szCs w:val="24"/>
        </w:rPr>
      </w:pPr>
      <w:r>
        <w:rPr>
          <w:rFonts w:ascii="宋体" w:hAnsi="宋体"/>
          <w:sz w:val="24"/>
          <w:szCs w:val="24"/>
        </w:rPr>
        <w:t xml:space="preserve">（1）向</w:t>
      </w:r>
      <w:r>
        <w:rPr>
          <w:rFonts w:hint="eastAsia" w:ascii="宋体" w:hAnsi="宋体"/>
          <w:sz w:val="24"/>
          <w:szCs w:val="24"/>
          <w:u w:val="single"/>
        </w:rPr>
        <w:t xml:space="preserve">  /  </w:t>
      </w:r>
      <w:r>
        <w:rPr>
          <w:rFonts w:ascii="宋体" w:hAnsi="宋体"/>
          <w:sz w:val="24"/>
          <w:szCs w:val="24"/>
        </w:rPr>
        <w:t xml:space="preserve">仲裁委员会申请仲裁；</w:t>
      </w:r>
      <w:r/>
    </w:p>
    <w:p>
      <w:pPr>
        <w:pStyle w:val="1156"/>
        <w:ind w:firstLine="480"/>
        <w:jc w:val="left"/>
        <w:spacing w:line="360" w:lineRule="auto"/>
        <w:rPr>
          <w:rFonts w:ascii="宋体" w:hAnsi="宋体"/>
          <w:b/>
          <w:bCs/>
          <w:smallCaps/>
          <w:spacing w:val="5"/>
          <w:u w:val="single"/>
        </w:rPr>
      </w:pPr>
      <w:r>
        <w:rPr>
          <w:rFonts w:ascii="宋体" w:hAnsi="宋体"/>
          <w:sz w:val="24"/>
          <w:szCs w:val="24"/>
        </w:rPr>
        <w:t xml:space="preserve">（2）向</w:t>
      </w:r>
      <w:r>
        <w:rPr>
          <w:rFonts w:ascii="宋体" w:hAnsi="宋体"/>
          <w:sz w:val="24"/>
          <w:szCs w:val="24"/>
          <w:u w:val="single"/>
        </w:rPr>
        <w:t xml:space="preserve"> </w:t>
      </w:r>
      <w:r>
        <w:rPr>
          <w:rFonts w:hint="eastAsia" w:ascii="宋体" w:hAnsi="宋体"/>
          <w:sz w:val="24"/>
          <w:szCs w:val="24"/>
          <w:u w:val="single"/>
        </w:rPr>
        <w:t xml:space="preserve">工程所在地</w:t>
      </w:r>
      <w:r>
        <w:rPr>
          <w:rFonts w:ascii="宋体" w:hAnsi="宋体"/>
          <w:sz w:val="24"/>
          <w:szCs w:val="24"/>
        </w:rPr>
        <w:t xml:space="preserve">人民法院起诉。</w:t>
      </w:r>
      <w:r>
        <w:rPr>
          <w:rFonts w:ascii="宋体" w:hAnsi="宋体"/>
          <w:b/>
          <w:bCs/>
          <w:smallCaps/>
          <w:spacing w:val="5"/>
          <w:u w:val="single"/>
        </w:rPr>
      </w:r>
      <w:r/>
    </w:p>
    <w:p>
      <w:pPr>
        <w:pStyle w:val="1156"/>
        <w:ind w:firstLine="562"/>
        <w:jc w:val="left"/>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720" w:equalWidth="1"/>
          <w:docGrid w:linePitch="360"/>
        </w:sectPr>
        <w:outlineLvl w:val="1"/>
      </w:pPr>
      <w:r/>
      <w:bookmarkStart w:id="161" w:name="_Toc164181462"/>
      <w:r>
        <w:rPr>
          <w:rFonts w:ascii="宋体" w:hAnsi="宋体"/>
          <w:b/>
          <w:sz w:val="28"/>
          <w:szCs w:val="24"/>
        </w:rPr>
      </w:r>
      <w:r/>
    </w:p>
    <w:p>
      <w:pPr>
        <w:pStyle w:val="1156"/>
        <w:jc w:val="left"/>
        <w:spacing w:line="360" w:lineRule="auto"/>
        <w:rPr>
          <w:rFonts w:ascii="宋体" w:hAnsi="宋体"/>
          <w:b/>
          <w:sz w:val="28"/>
          <w:szCs w:val="24"/>
        </w:rPr>
        <w:outlineLvl w:val="1"/>
      </w:pPr>
      <w:r/>
      <w:bookmarkEnd w:id="161"/>
      <w:r/>
      <w:bookmarkStart w:id="162" w:name="_Toc107246272"/>
      <w:r>
        <w:rPr>
          <w:rFonts w:hint="eastAsia" w:ascii="宋体" w:hAnsi="宋体"/>
          <w:b/>
          <w:sz w:val="28"/>
          <w:szCs w:val="24"/>
        </w:rPr>
        <w:t xml:space="preserve">附件</w:t>
      </w:r>
      <w:r>
        <w:rPr>
          <w:rFonts w:ascii="宋体" w:hAnsi="宋体"/>
          <w:b/>
          <w:sz w:val="28"/>
          <w:szCs w:val="24"/>
        </w:rPr>
      </w:r>
      <w:r/>
    </w:p>
    <w:p>
      <w:pPr>
        <w:pStyle w:val="1156"/>
        <w:jc w:val="left"/>
        <w:spacing w:line="480" w:lineRule="auto"/>
        <w:rPr>
          <w:rFonts w:hint="eastAsia" w:ascii="宋体"/>
          <w:bCs/>
          <w:smallCaps/>
          <w:sz w:val="24"/>
          <w:szCs w:val="24"/>
        </w:rPr>
      </w:pPr>
      <w:r>
        <w:rPr>
          <w:rFonts w:hint="eastAsia" w:ascii="宋体"/>
          <w:bCs/>
          <w:smallCaps/>
          <w:sz w:val="24"/>
          <w:szCs w:val="24"/>
        </w:rPr>
        <w:t xml:space="preserve">附件1：工程质量保修书</w:t>
      </w:r>
      <w:r/>
    </w:p>
    <w:p>
      <w:pPr>
        <w:pStyle w:val="1156"/>
        <w:jc w:val="left"/>
        <w:spacing w:line="480" w:lineRule="auto"/>
        <w:rPr>
          <w:rFonts w:hint="eastAsia" w:ascii="宋体"/>
          <w:bCs/>
          <w:smallCaps/>
          <w:sz w:val="24"/>
          <w:szCs w:val="24"/>
        </w:rPr>
      </w:pPr>
      <w:r>
        <w:rPr>
          <w:rFonts w:hint="eastAsia" w:ascii="宋体"/>
          <w:bCs/>
          <w:smallCaps/>
          <w:sz w:val="24"/>
          <w:szCs w:val="24"/>
        </w:rPr>
        <w:t xml:space="preserve">附件2：农民工工资发放承诺书</w:t>
      </w:r>
      <w:r/>
    </w:p>
    <w:p>
      <w:pPr>
        <w:pStyle w:val="1156"/>
        <w:jc w:val="left"/>
        <w:spacing w:line="480" w:lineRule="auto"/>
        <w:rPr>
          <w:rFonts w:hint="eastAsia" w:ascii="宋体"/>
          <w:bCs/>
          <w:smallCaps/>
          <w:sz w:val="24"/>
          <w:szCs w:val="24"/>
        </w:rPr>
      </w:pPr>
      <w:r>
        <w:rPr>
          <w:rFonts w:hint="eastAsia" w:ascii="宋体"/>
          <w:bCs/>
          <w:smallCaps/>
          <w:sz w:val="24"/>
          <w:szCs w:val="24"/>
        </w:rPr>
        <w:t xml:space="preserve">附件3： 廉洁合同</w:t>
      </w:r>
      <w:r/>
    </w:p>
    <w:p>
      <w:pPr>
        <w:pStyle w:val="1156"/>
        <w:jc w:val="left"/>
        <w:spacing w:line="480" w:lineRule="auto"/>
        <w:rPr>
          <w:rFonts w:ascii="宋体"/>
          <w:bCs/>
          <w:smallCaps/>
          <w:sz w:val="24"/>
          <w:szCs w:val="24"/>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ascii="宋体"/>
          <w:bCs/>
          <w:smallCaps/>
          <w:sz w:val="24"/>
          <w:szCs w:val="24"/>
        </w:rPr>
      </w:r>
      <w:r/>
    </w:p>
    <w:p>
      <w:pPr>
        <w:pStyle w:val="1156"/>
        <w:spacing w:line="440" w:lineRule="exact"/>
        <w:rPr>
          <w:rFonts w:eastAsia="黑体"/>
          <w:sz w:val="30"/>
          <w:szCs w:val="30"/>
        </w:rPr>
      </w:pPr>
      <w:r>
        <w:rPr>
          <w:rFonts w:hint="eastAsia" w:eastAsia="仿宋_GB2312"/>
          <w:sz w:val="30"/>
          <w:szCs w:val="30"/>
        </w:rPr>
        <w:t xml:space="preserve">附件1：</w:t>
      </w:r>
      <w:r>
        <w:rPr>
          <w:rFonts w:eastAsia="黑体"/>
          <w:sz w:val="30"/>
          <w:szCs w:val="30"/>
        </w:rPr>
        <w:t xml:space="preserve">    </w:t>
      </w:r>
      <w:r/>
    </w:p>
    <w:p>
      <w:pPr>
        <w:pStyle w:val="1156"/>
        <w:jc w:val="center"/>
        <w:spacing w:before="156" w:after="156" w:line="440" w:lineRule="exact"/>
        <w:rPr>
          <w:rFonts w:eastAsia="黑体"/>
          <w:sz w:val="30"/>
          <w:szCs w:val="30"/>
        </w:rPr>
      </w:pPr>
      <w:r>
        <w:rPr>
          <w:rFonts w:hint="eastAsia" w:eastAsia="黑体"/>
          <w:sz w:val="30"/>
          <w:szCs w:val="30"/>
        </w:rPr>
        <w:t xml:space="preserve">工程质量保修书</w:t>
      </w:r>
      <w:r>
        <w:rPr>
          <w:rFonts w:eastAsia="黑体"/>
          <w:sz w:val="30"/>
          <w:szCs w:val="30"/>
        </w:rPr>
      </w:r>
      <w:r/>
    </w:p>
    <w:p>
      <w:pPr>
        <w:pStyle w:val="1156"/>
        <w:spacing w:line="440" w:lineRule="exact"/>
        <w:rPr>
          <w:rFonts w:ascii="宋体" w:hAnsi="宋体"/>
          <w:sz w:val="24"/>
          <w:szCs w:val="24"/>
        </w:rPr>
      </w:pPr>
      <w:r>
        <w:rPr>
          <w:rFonts w:hint="eastAsia" w:ascii="宋体" w:hAnsi="宋体"/>
          <w:sz w:val="24"/>
          <w:szCs w:val="24"/>
        </w:rPr>
        <w:t xml:space="preserve">发包人（全称）：</w:t>
      </w:r>
      <w:r>
        <w:rPr>
          <w:rFonts w:hint="eastAsia" w:ascii="宋体" w:hAnsi="宋体"/>
          <w:sz w:val="24"/>
          <w:szCs w:val="24"/>
          <w:u w:val="single"/>
        </w:rPr>
        <w:t xml:space="preserve">江苏省南京女子监狱</w:t>
      </w:r>
      <w:r>
        <w:rPr>
          <w:rFonts w:ascii="宋体" w:hAnsi="宋体"/>
          <w:sz w:val="24"/>
          <w:szCs w:val="24"/>
        </w:rPr>
        <w:t xml:space="preserve"> </w:t>
      </w:r>
      <w:r/>
    </w:p>
    <w:p>
      <w:pPr>
        <w:pStyle w:val="1156"/>
        <w:spacing w:line="440" w:lineRule="exact"/>
        <w:rPr>
          <w:rFonts w:ascii="宋体" w:hAnsi="宋体"/>
          <w:sz w:val="24"/>
          <w:szCs w:val="24"/>
        </w:rPr>
      </w:pPr>
      <w:r>
        <w:rPr>
          <w:rFonts w:hint="eastAsia" w:ascii="宋体" w:hAnsi="宋体"/>
          <w:sz w:val="24"/>
          <w:szCs w:val="24"/>
        </w:rPr>
        <w:t xml:space="preserve">承包人（全称）：</w:t>
      </w:r>
      <w:r>
        <w:rPr>
          <w:rFonts w:ascii="宋体" w:hAnsi="宋体"/>
          <w:sz w:val="24"/>
          <w:szCs w:val="24"/>
          <w:u w:val="single"/>
        </w:rPr>
        <w:t xml:space="preserve">                   </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　　发包人和承包人根据《中华人民共和国建筑法》和《建设工程质量管理条例》，经协商一致就</w:t>
      </w:r>
      <w:r>
        <w:rPr>
          <w:rFonts w:hint="eastAsia" w:ascii="宋体" w:hAnsi="宋体"/>
          <w:sz w:val="24"/>
          <w:szCs w:val="24"/>
          <w:u w:val="single"/>
        </w:rPr>
        <w:t xml:space="preserve">江苏省南京女子监狱老监舍公共卫生设施维修改造项目</w:t>
      </w:r>
      <w:r>
        <w:rPr>
          <w:rFonts w:hint="eastAsia" w:ascii="宋体" w:hAnsi="宋体"/>
          <w:sz w:val="24"/>
          <w:szCs w:val="24"/>
        </w:rPr>
        <w:t xml:space="preserve">（工程全称）签订工程质量保修书。</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一、工程质量保修范围和内容</w:t>
      </w:r>
      <w:r>
        <w:rPr>
          <w:rFonts w:ascii="宋体" w:hAnsi="宋体"/>
          <w:b/>
          <w:sz w:val="24"/>
          <w:szCs w:val="24"/>
        </w:rPr>
      </w:r>
      <w:r/>
    </w:p>
    <w:p>
      <w:pPr>
        <w:pStyle w:val="1156"/>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u w:val="single"/>
        </w:rPr>
        <w:t xml:space="preserve"> </w:t>
      </w:r>
      <w:r>
        <w:rPr>
          <w:rFonts w:hint="eastAsia" w:ascii="宋体" w:hAnsi="宋体"/>
          <w:sz w:val="24"/>
          <w:szCs w:val="24"/>
          <w:u w:val="single"/>
        </w:rPr>
        <w:t xml:space="preserve">按中华人民共和国国务院279号《建设工程质量管理条例》执行</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二、质量保修期</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．屋面防水工程、有防水要求的卫生间、房间和外墙面的防渗为</w:t>
      </w:r>
      <w:r>
        <w:rPr>
          <w:rFonts w:ascii="宋体" w:hAnsi="宋体"/>
          <w:sz w:val="24"/>
          <w:szCs w:val="24"/>
          <w:u w:val="single"/>
        </w:rPr>
        <w:t xml:space="preserve"> </w:t>
      </w:r>
      <w:r>
        <w:rPr>
          <w:rFonts w:hint="eastAsia" w:ascii="宋体" w:hAnsi="宋体"/>
          <w:sz w:val="24"/>
          <w:szCs w:val="24"/>
          <w:u w:val="single"/>
        </w:rPr>
        <w:t xml:space="preserve">5</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个采暖期、供冷期；</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 </w:t>
      </w:r>
      <w:r>
        <w:rPr>
          <w:rFonts w:hint="eastAsia" w:ascii="宋体" w:hAnsi="宋体"/>
          <w:sz w:val="24"/>
          <w:szCs w:val="24"/>
        </w:rPr>
        <w:t xml:space="preserve">年；</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．其他项目保修期限约定如下：</w:t>
      </w:r>
      <w:r>
        <w:rPr>
          <w:rFonts w:ascii="宋体" w:hAnsi="宋体"/>
          <w:sz w:val="24"/>
          <w:szCs w:val="24"/>
          <w:u w:val="single"/>
        </w:rPr>
        <w:t xml:space="preserve"> </w:t>
      </w:r>
      <w:r>
        <w:rPr>
          <w:rFonts w:hint="eastAsia" w:ascii="宋体" w:hAnsi="宋体"/>
          <w:sz w:val="24"/>
          <w:szCs w:val="24"/>
          <w:u w:val="single"/>
        </w:rPr>
        <w:t xml:space="preserve">按照</w:t>
      </w:r>
      <w:r>
        <w:rPr>
          <w:rFonts w:ascii="宋体" w:hAnsi="宋体"/>
          <w:sz w:val="24"/>
          <w:szCs w:val="24"/>
          <w:u w:val="single"/>
        </w:rPr>
        <w:t xml:space="preserve">国家约定要求 </w:t>
      </w:r>
      <w:r>
        <w:rPr>
          <w:rFonts w:hint="eastAsia" w:ascii="宋体" w:hAnsi="宋体"/>
          <w:sz w:val="24"/>
          <w:szCs w:val="24"/>
        </w:rPr>
        <w:t xml:space="preserve">。</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　　质量保修期自工程竣工验收合格之日起计算。</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三、缺陷责任期</w:t>
      </w:r>
      <w:r>
        <w:rPr>
          <w:rFonts w:ascii="宋体" w:hAnsi="宋体"/>
          <w:b/>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    </w:t>
      </w:r>
      <w:r>
        <w:rPr>
          <w:rFonts w:hint="eastAsia" w:ascii="宋体" w:hAnsi="宋体"/>
          <w:sz w:val="24"/>
          <w:szCs w:val="24"/>
        </w:rPr>
        <w:t xml:space="preserve">个月，缺陷责任期自工程通过竣工验收之日起计算。单位工程先于全部工程进行验收，单位工程缺陷责任期自单位工程验收合格之日起算。</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rPr>
          <w:rFonts w:ascii="宋体" w:hAnsi="宋体"/>
          <w:sz w:val="24"/>
          <w:szCs w:val="24"/>
        </w:rPr>
      </w:r>
      <w:r/>
    </w:p>
    <w:p>
      <w:pPr>
        <w:pStyle w:val="1156"/>
        <w:spacing w:line="360" w:lineRule="auto"/>
        <w:rPr>
          <w:rFonts w:ascii="宋体" w:hAnsi="宋体"/>
          <w:b/>
          <w:sz w:val="24"/>
          <w:szCs w:val="24"/>
        </w:rPr>
      </w:pPr>
      <w:r>
        <w:rPr>
          <w:rFonts w:hint="eastAsia" w:ascii="宋体" w:hAnsi="宋体"/>
          <w:b/>
          <w:sz w:val="24"/>
          <w:szCs w:val="24"/>
        </w:rPr>
        <w:t xml:space="preserve">四、质量保修责任</w:t>
      </w:r>
      <w:r>
        <w:rPr>
          <w:rFonts w:ascii="宋体" w:hAnsi="宋体"/>
          <w:b/>
          <w:sz w:val="24"/>
          <w:szCs w:val="24"/>
        </w:rPr>
      </w:r>
      <w:r/>
    </w:p>
    <w:p>
      <w:pPr>
        <w:pStyle w:val="1156"/>
        <w:ind w:firstLine="492"/>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．属于保修范围、内容的项目，承包人应当在接到保修通知之日起</w:t>
      </w:r>
      <w:r>
        <w:rPr>
          <w:rFonts w:ascii="宋体" w:hAnsi="宋体"/>
          <w:sz w:val="24"/>
          <w:szCs w:val="24"/>
        </w:rPr>
        <w:t xml:space="preserve">7</w:t>
      </w:r>
      <w:r>
        <w:rPr>
          <w:rFonts w:hint="eastAsia" w:ascii="宋体" w:hAnsi="宋体"/>
          <w:sz w:val="24"/>
          <w:szCs w:val="24"/>
        </w:rPr>
        <w:t xml:space="preserve">天内派人保修。承包人不在约定期限内派人保修的，发包人可以委托他人修理。</w:t>
      </w:r>
      <w:r>
        <w:rPr>
          <w:rFonts w:ascii="宋体" w:hAnsi="宋体"/>
          <w:sz w:val="24"/>
          <w:szCs w:val="24"/>
        </w:rPr>
      </w:r>
      <w:r/>
    </w:p>
    <w:p>
      <w:pPr>
        <w:pStyle w:val="1156"/>
        <w:ind w:firstLine="492"/>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1156"/>
        <w:ind w:firstLine="492"/>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1156"/>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．质量保修完成后，由发包人组织验收。</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　　五、保修费用</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　　保修费用由造成质量缺陷的责任方承担。</w:t>
      </w:r>
      <w:r>
        <w:rPr>
          <w:rFonts w:ascii="宋体" w:hAnsi="宋体"/>
          <w:sz w:val="24"/>
          <w:szCs w:val="24"/>
        </w:rPr>
      </w:r>
      <w:r/>
    </w:p>
    <w:p>
      <w:pPr>
        <w:pStyle w:val="1156"/>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56"/>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1156"/>
        <w:spacing w:line="360" w:lineRule="auto"/>
        <w:rPr>
          <w:rFonts w:ascii="宋体" w:hAnsi="宋体"/>
          <w:sz w:val="24"/>
          <w:szCs w:val="30"/>
        </w:rPr>
      </w:pPr>
      <w:r>
        <w:rPr>
          <w:rFonts w:ascii="宋体" w:hAnsi="宋体"/>
          <w:sz w:val="24"/>
          <w:szCs w:val="30"/>
        </w:rPr>
      </w:r>
      <w:r/>
    </w:p>
    <w:p>
      <w:pPr>
        <w:pStyle w:val="1156"/>
        <w:spacing w:line="360" w:lineRule="auto"/>
        <w:rPr>
          <w:rFonts w:ascii="宋体" w:hAnsi="宋体"/>
          <w:sz w:val="24"/>
          <w:szCs w:val="30"/>
        </w:rPr>
      </w:pP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发包人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承包人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w:t>
      </w:r>
      <w:r/>
    </w:p>
    <w:p>
      <w:pPr>
        <w:pStyle w:val="1156"/>
        <w:spacing w:line="360" w:lineRule="auto"/>
        <w:rPr>
          <w:rFonts w:ascii="宋体" w:hAnsi="宋体"/>
          <w:sz w:val="24"/>
          <w:szCs w:val="30"/>
        </w:rPr>
      </w:pP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w:t>
      </w:r>
      <w:r>
        <w:rPr>
          <w:rFonts w:ascii="宋体" w:hAnsi="宋体"/>
          <w:sz w:val="24"/>
          <w:szCs w:val="30"/>
        </w:rPr>
      </w:r>
      <w:r/>
    </w:p>
    <w:p>
      <w:pPr>
        <w:pStyle w:val="1156"/>
        <w:spacing w:line="360" w:lineRule="auto"/>
        <w:rPr>
          <w:rFonts w:ascii="宋体" w:hAnsi="宋体"/>
          <w:sz w:val="24"/>
          <w:szCs w:val="30"/>
        </w:rPr>
      </w:pPr>
      <w:r>
        <w:rPr>
          <w:rFonts w:hint="eastAsia" w:ascii="宋体" w:hAnsi="宋体"/>
          <w:sz w:val="24"/>
          <w:szCs w:val="30"/>
        </w:rPr>
        <w:t xml:space="preserve">邮政编码：</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邮政编码：</w:t>
      </w:r>
      <w:r>
        <w:rPr>
          <w:rFonts w:hint="eastAsia" w:ascii="宋体" w:hAnsi="宋体" w:cs="宋体"/>
          <w:sz w:val="24"/>
          <w:szCs w:val="30"/>
          <w:u w:val="single"/>
        </w:rPr>
        <w:t xml:space="preserve">               </w:t>
      </w:r>
      <w:r>
        <w:rPr>
          <w:rFonts w:ascii="宋体" w:hAnsi="宋体"/>
          <w:sz w:val="24"/>
          <w:szCs w:val="30"/>
        </w:rPr>
      </w:r>
      <w:r/>
    </w:p>
    <w:p>
      <w:pPr>
        <w:pStyle w:val="1156"/>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
    </w:p>
    <w:p>
      <w:pPr>
        <w:pStyle w:val="1156"/>
        <w:jc w:val="left"/>
        <w:rPr>
          <w:rFonts w:eastAsia="仿宋_GB2312"/>
          <w:sz w:val="30"/>
          <w:szCs w:val="30"/>
        </w:rPr>
      </w:pPr>
      <w:r>
        <w:rPr>
          <w:rFonts w:hint="eastAsia" w:eastAsia="仿宋_GB2312"/>
          <w:sz w:val="30"/>
          <w:szCs w:val="30"/>
        </w:rPr>
        <w:t xml:space="preserve">附件2</w:t>
      </w:r>
      <w:r>
        <w:rPr>
          <w:rFonts w:eastAsia="仿宋_GB2312"/>
          <w:sz w:val="30"/>
          <w:szCs w:val="30"/>
        </w:rPr>
      </w:r>
      <w:r/>
    </w:p>
    <w:p>
      <w:pPr>
        <w:pStyle w:val="1156"/>
        <w:jc w:val="center"/>
        <w:rPr>
          <w:b/>
          <w:bCs/>
          <w:sz w:val="36"/>
          <w:szCs w:val="36"/>
        </w:rPr>
      </w:pPr>
      <w:r>
        <w:rPr>
          <w:rFonts w:hint="eastAsia"/>
          <w:b/>
          <w:bCs/>
          <w:sz w:val="36"/>
          <w:szCs w:val="36"/>
        </w:rPr>
        <w:t xml:space="preserve">农民工工资发放承诺书</w:t>
      </w:r>
      <w:r>
        <w:rPr>
          <w:b/>
          <w:bCs/>
          <w:sz w:val="36"/>
          <w:szCs w:val="36"/>
        </w:rPr>
      </w:r>
      <w:r/>
    </w:p>
    <w:p>
      <w:pPr>
        <w:pStyle w:val="1156"/>
        <w:jc w:val="left"/>
        <w:rPr>
          <w:b/>
          <w:bCs/>
          <w:sz w:val="36"/>
          <w:szCs w:val="36"/>
        </w:rPr>
      </w:pPr>
      <w:r>
        <w:rPr>
          <w:rFonts w:ascii="宋体" w:hAnsi="宋体"/>
          <w:sz w:val="24"/>
          <w:szCs w:val="24"/>
          <w:u w:val="single"/>
        </w:rPr>
        <w:t xml:space="preserve"> </w:t>
      </w:r>
      <w:r>
        <w:rPr>
          <w:rFonts w:hint="eastAsia" w:ascii="宋体" w:hAnsi="宋体"/>
          <w:sz w:val="24"/>
          <w:szCs w:val="24"/>
          <w:u w:val="single"/>
        </w:rPr>
        <w:t xml:space="preserve">江苏省南京女子监狱</w:t>
      </w:r>
      <w:r>
        <w:rPr>
          <w:rFonts w:hint="eastAsia"/>
          <w:sz w:val="24"/>
        </w:rPr>
        <w:t xml:space="preserve">：</w:t>
      </w:r>
      <w:r>
        <w:rPr>
          <w:b/>
          <w:bCs/>
          <w:sz w:val="36"/>
          <w:szCs w:val="36"/>
        </w:rPr>
      </w:r>
      <w:r/>
    </w:p>
    <w:p>
      <w:pPr>
        <w:pStyle w:val="1156"/>
        <w:ind w:firstLine="480"/>
        <w:spacing w:line="360" w:lineRule="auto"/>
        <w:rPr>
          <w:sz w:val="24"/>
        </w:rPr>
      </w:pPr>
      <w:r>
        <w:rPr>
          <w:rFonts w:hint="eastAsia"/>
          <w:sz w:val="24"/>
        </w:rPr>
        <w:t xml:space="preserve">由我司所承建的</w:t>
      </w:r>
      <w:r>
        <w:rPr>
          <w:rFonts w:hint="eastAsia" w:ascii="宋体" w:hAnsi="宋体"/>
          <w:sz w:val="24"/>
          <w:szCs w:val="24"/>
          <w:u w:val="single"/>
        </w:rPr>
        <w:t xml:space="preserve">江苏省南京女子监狱老监舍公共卫生设施维修改造项目</w:t>
      </w:r>
      <w:r>
        <w:rPr>
          <w:rFonts w:hint="eastAsia"/>
          <w:sz w:val="24"/>
        </w:rPr>
        <w:t xml:space="preserve">，目前我司已经按照上级主管部门及建设单位的相关要求，完成了本工程项下所有农民工工资（包含但不仅限于劳务报酬等）的发放工作。</w:t>
      </w:r>
      <w:r>
        <w:rPr>
          <w:sz w:val="24"/>
        </w:rPr>
      </w:r>
      <w:r/>
    </w:p>
    <w:p>
      <w:pPr>
        <w:pStyle w:val="1156"/>
        <w:ind w:firstLine="480"/>
        <w:spacing w:line="360" w:lineRule="auto"/>
        <w:rPr>
          <w:sz w:val="24"/>
        </w:rPr>
      </w:pPr>
      <w:r>
        <w:rPr>
          <w:sz w:val="24"/>
        </w:rPr>
        <w:t xml:space="preserve">为维护农民工合法权益</w:t>
      </w:r>
      <w:r>
        <w:rPr>
          <w:rFonts w:hint="eastAsia"/>
          <w:sz w:val="24"/>
        </w:rPr>
        <w:t xml:space="preserve">、</w:t>
      </w:r>
      <w:r>
        <w:rPr>
          <w:sz w:val="24"/>
        </w:rPr>
        <w:t xml:space="preserve">确保社会及企业的和谐稳定</w:t>
      </w:r>
      <w:r>
        <w:rPr>
          <w:rFonts w:hint="eastAsia"/>
          <w:sz w:val="24"/>
        </w:rPr>
        <w:t xml:space="preserve">，我司现对农民工工资发放工作承诺如下：</w:t>
      </w:r>
      <w:r>
        <w:rPr>
          <w:sz w:val="24"/>
        </w:rPr>
      </w:r>
      <w:r/>
    </w:p>
    <w:p>
      <w:pPr>
        <w:pStyle w:val="1156"/>
        <w:ind w:firstLine="480"/>
        <w:spacing w:line="360" w:lineRule="auto"/>
        <w:rPr>
          <w:sz w:val="24"/>
        </w:rPr>
      </w:pPr>
      <w:r>
        <w:rPr>
          <w:rFonts w:hint="eastAsia"/>
          <w:sz w:val="24"/>
        </w:rPr>
        <w:t xml:space="preserve">1、按照《劳动法》规定雇佣和使用农民工，严格遵守国家和地方关于农民工工资的有关规定；</w:t>
      </w:r>
      <w:r>
        <w:rPr>
          <w:sz w:val="24"/>
        </w:rPr>
      </w:r>
      <w:r/>
    </w:p>
    <w:p>
      <w:pPr>
        <w:pStyle w:val="1156"/>
        <w:ind w:firstLine="480"/>
        <w:spacing w:line="360" w:lineRule="auto"/>
        <w:rPr>
          <w:sz w:val="24"/>
        </w:rPr>
      </w:pPr>
      <w:r>
        <w:rPr>
          <w:rFonts w:hint="eastAsia"/>
          <w:sz w:val="24"/>
        </w:rPr>
        <w:t xml:space="preserve">2、</w:t>
      </w:r>
      <w:r>
        <w:rPr>
          <w:sz w:val="24"/>
        </w:rPr>
        <w:t xml:space="preserve">现场各阶段的</w:t>
      </w:r>
      <w:r>
        <w:rPr>
          <w:rFonts w:hint="eastAsia"/>
          <w:sz w:val="24"/>
        </w:rPr>
        <w:t xml:space="preserve">（含本次）工程款优先用于农民工工资的发放工作，承诺不拖欠农民工工资，保证将农民工工资足额、及时、直接的发放到农民工手中，严禁发放给包工头；</w:t>
      </w:r>
      <w:r>
        <w:rPr>
          <w:sz w:val="24"/>
        </w:rPr>
      </w:r>
      <w:r/>
    </w:p>
    <w:p>
      <w:pPr>
        <w:pStyle w:val="1156"/>
        <w:ind w:firstLine="480"/>
        <w:spacing w:line="360" w:lineRule="auto"/>
        <w:rPr>
          <w:sz w:val="24"/>
        </w:rPr>
      </w:pPr>
      <w:r>
        <w:rPr>
          <w:rFonts w:hint="eastAsia"/>
          <w:sz w:val="24"/>
        </w:rPr>
        <w:t xml:space="preserve">3、如因农民工工资发放不到位或我司处置不力，造成农民工不同形式的上访、闹访、集访等恶性事件发生的，我司愿意承担由此所造成的一切不良后果；</w:t>
      </w:r>
      <w:r>
        <w:rPr>
          <w:sz w:val="24"/>
        </w:rPr>
      </w:r>
      <w:r/>
    </w:p>
    <w:p>
      <w:pPr>
        <w:pStyle w:val="1156"/>
        <w:ind w:firstLine="480"/>
        <w:spacing w:line="360" w:lineRule="auto"/>
        <w:rPr>
          <w:sz w:val="24"/>
        </w:rPr>
      </w:pPr>
      <w:r>
        <w:rPr>
          <w:rFonts w:hint="eastAsia"/>
          <w:sz w:val="24"/>
        </w:rPr>
        <w:t xml:space="preserve">4、我司承诺不因任何原因以拖欠农民工工资为由，唆使或促成农民工罢工、上访或恶意讨薪事件的发生。如有发生，我司愿意承担由此所造成的一切不良后果；</w:t>
      </w:r>
      <w:r>
        <w:rPr>
          <w:sz w:val="24"/>
        </w:rPr>
      </w:r>
      <w:r/>
    </w:p>
    <w:p>
      <w:pPr>
        <w:pStyle w:val="1156"/>
        <w:ind w:firstLine="480"/>
        <w:spacing w:line="360" w:lineRule="auto"/>
        <w:rPr>
          <w:sz w:val="24"/>
        </w:rPr>
      </w:pPr>
      <w:r>
        <w:rPr>
          <w:rFonts w:hint="eastAsia"/>
          <w:sz w:val="24"/>
        </w:rPr>
        <w:t xml:space="preserve">5、如突发事件发生（包括但不限于上述第3条、第4条约定情形），我公司将立即指派</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同志（手机号码：</w:t>
      </w:r>
      <w:r>
        <w:rPr>
          <w:rFonts w:hint="eastAsia"/>
          <w:sz w:val="24"/>
          <w:u w:val="single"/>
        </w:rPr>
        <w:t xml:space="preserve">            ，职务：      </w:t>
      </w:r>
      <w:r>
        <w:rPr>
          <w:rFonts w:hint="eastAsia"/>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sz w:val="24"/>
        </w:rPr>
      </w:r>
      <w:r/>
    </w:p>
    <w:p>
      <w:pPr>
        <w:pStyle w:val="1156"/>
        <w:ind w:firstLine="482"/>
        <w:spacing w:line="360" w:lineRule="auto"/>
        <w:rPr>
          <w:b/>
          <w:sz w:val="24"/>
        </w:rPr>
      </w:pPr>
      <w:r>
        <w:rPr>
          <w:rFonts w:hint="eastAsia"/>
          <w:b/>
          <w:sz w:val="24"/>
        </w:rPr>
        <w:t xml:space="preserve">附件：本月农民工工资发放明细。</w:t>
      </w:r>
      <w:r>
        <w:rPr>
          <w:b/>
          <w:sz w:val="24"/>
        </w:rPr>
      </w:r>
      <w:r/>
    </w:p>
    <w:p>
      <w:pPr>
        <w:pStyle w:val="1156"/>
        <w:ind w:firstLine="480"/>
        <w:spacing w:line="360" w:lineRule="auto"/>
        <w:rPr>
          <w:sz w:val="24"/>
        </w:rPr>
      </w:pPr>
      <w:r>
        <w:rPr>
          <w:rFonts w:hint="eastAsia"/>
          <w:sz w:val="24"/>
        </w:rPr>
        <w:t xml:space="preserve">（附件内容包含：发放时间、发放总额、发放流水、班组发放汇总、农民工花名册、农民工考勤记录、农民工工资发放确认表，上述资料缺一不可）。</w:t>
      </w:r>
      <w:r>
        <w:rPr>
          <w:sz w:val="24"/>
        </w:rPr>
      </w:r>
      <w:r/>
    </w:p>
    <w:p>
      <w:pPr>
        <w:pStyle w:val="1156"/>
        <w:ind w:firstLine="482"/>
        <w:spacing w:line="360" w:lineRule="auto"/>
        <w:rPr>
          <w:b/>
          <w:sz w:val="24"/>
        </w:rPr>
      </w:pPr>
      <w:r>
        <w:rPr>
          <w:b/>
          <w:sz w:val="24"/>
        </w:rPr>
        <w:t xml:space="preserve">特此承诺</w:t>
      </w:r>
      <w:r>
        <w:rPr>
          <w:rFonts w:hint="eastAsia"/>
          <w:b/>
          <w:sz w:val="24"/>
        </w:rPr>
        <w:t xml:space="preserve">！</w:t>
      </w:r>
      <w:r>
        <w:rPr>
          <w:b/>
          <w:sz w:val="24"/>
        </w:rPr>
      </w:r>
      <w:r/>
    </w:p>
    <w:p>
      <w:pPr>
        <w:pStyle w:val="1156"/>
        <w:ind w:firstLine="480"/>
        <w:jc w:val="right"/>
        <w:spacing w:line="360" w:lineRule="auto"/>
        <w:rPr>
          <w:sz w:val="24"/>
          <w:szCs w:val="28"/>
        </w:rPr>
      </w:pPr>
      <w:r>
        <w:rPr>
          <w:rFonts w:hint="eastAsia"/>
          <w:sz w:val="24"/>
          <w:szCs w:val="28"/>
        </w:rPr>
        <w:t xml:space="preserve">XXXX有限公司（公章）</w:t>
      </w:r>
      <w:r>
        <w:rPr>
          <w:sz w:val="24"/>
          <w:szCs w:val="28"/>
        </w:rPr>
      </w:r>
      <w:r/>
    </w:p>
    <w:p>
      <w:pPr>
        <w:pStyle w:val="1156"/>
        <w:ind w:firstLine="480"/>
        <w:jc w:val="right"/>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sz w:val="24"/>
          <w:szCs w:val="28"/>
        </w:rPr>
        <w:t xml:space="preserve">XX</w:t>
      </w:r>
      <w:r>
        <w:rPr>
          <w:rFonts w:hint="eastAsia"/>
          <w:sz w:val="24"/>
          <w:szCs w:val="28"/>
        </w:rPr>
        <w:t xml:space="preserve">年</w:t>
      </w:r>
      <w:r>
        <w:rPr>
          <w:sz w:val="24"/>
          <w:szCs w:val="28"/>
        </w:rPr>
        <w:t xml:space="preserve">XX</w:t>
      </w:r>
      <w:r>
        <w:rPr>
          <w:rFonts w:hint="eastAsia"/>
          <w:sz w:val="24"/>
          <w:szCs w:val="28"/>
        </w:rPr>
        <w:t xml:space="preserve">月</w:t>
      </w:r>
      <w:r>
        <w:rPr>
          <w:sz w:val="24"/>
          <w:szCs w:val="28"/>
        </w:rPr>
        <w:t xml:space="preserve">XX</w:t>
      </w:r>
      <w:r>
        <w:rPr>
          <w:rFonts w:hint="eastAsia"/>
          <w:sz w:val="24"/>
          <w:szCs w:val="28"/>
        </w:rPr>
        <w:t xml:space="preserve">日</w:t>
      </w:r>
      <w:r/>
    </w:p>
    <w:p>
      <w:pPr>
        <w:pStyle w:val="1156"/>
        <w:jc w:val="left"/>
        <w:rPr>
          <w:rFonts w:hint="eastAsia" w:eastAsia="仿宋_GB2312"/>
          <w:sz w:val="30"/>
          <w:szCs w:val="30"/>
        </w:rPr>
      </w:pPr>
      <w:r>
        <w:rPr>
          <w:rFonts w:hint="eastAsia" w:eastAsia="仿宋_GB2312"/>
          <w:sz w:val="30"/>
          <w:szCs w:val="30"/>
        </w:rPr>
        <w:t xml:space="preserve">附件3</w:t>
      </w:r>
      <w:r/>
    </w:p>
    <w:p>
      <w:pPr>
        <w:pStyle w:val="1156"/>
        <w:jc w:val="center"/>
        <w:rPr>
          <w:b/>
          <w:bCs/>
          <w:sz w:val="36"/>
          <w:szCs w:val="36"/>
        </w:rPr>
      </w:pPr>
      <w:r>
        <w:rPr>
          <w:rFonts w:hint="eastAsia"/>
          <w:b/>
          <w:bCs/>
          <w:sz w:val="36"/>
          <w:szCs w:val="36"/>
        </w:rPr>
        <w:t xml:space="preserve">廉洁合同</w:t>
      </w:r>
      <w:r>
        <w:rPr>
          <w:b/>
          <w:bCs/>
          <w:sz w:val="36"/>
          <w:szCs w:val="36"/>
        </w:rPr>
      </w:r>
      <w:r/>
    </w:p>
    <w:p>
      <w:pPr>
        <w:pStyle w:val="1156"/>
        <w:spacing w:line="360" w:lineRule="auto"/>
        <w:rPr>
          <w:rFonts w:ascii="宋体" w:hAnsi="宋体" w:cs="仿宋"/>
          <w:b/>
          <w:sz w:val="24"/>
          <w:szCs w:val="24"/>
        </w:rPr>
      </w:pPr>
      <w:r>
        <w:rPr>
          <w:rFonts w:hint="eastAsia" w:ascii="宋体" w:hAnsi="宋体" w:cs="仿宋"/>
          <w:sz w:val="24"/>
          <w:szCs w:val="24"/>
        </w:rPr>
        <w:t xml:space="preserve">甲方：</w:t>
      </w:r>
      <w:r>
        <w:rPr>
          <w:rFonts w:hint="eastAsia" w:ascii="宋体" w:hAnsi="宋体"/>
          <w:sz w:val="24"/>
          <w:szCs w:val="24"/>
          <w:u w:val="single"/>
        </w:rPr>
        <w:t xml:space="preserve">江苏省南京女子监狱 </w:t>
      </w:r>
      <w:r>
        <w:rPr>
          <w:rFonts w:ascii="宋体" w:hAnsi="宋体" w:cs="仿宋"/>
          <w:b/>
          <w:sz w:val="24"/>
          <w:szCs w:val="24"/>
        </w:rPr>
      </w:r>
      <w:r/>
    </w:p>
    <w:p>
      <w:pPr>
        <w:pStyle w:val="1156"/>
        <w:spacing w:line="360" w:lineRule="auto"/>
        <w:rPr>
          <w:rFonts w:ascii="宋体" w:hAnsi="宋体" w:cs="仿宋"/>
          <w:sz w:val="24"/>
          <w:szCs w:val="24"/>
          <w:u w:val="single"/>
        </w:rPr>
      </w:pPr>
      <w:r>
        <w:rPr>
          <w:rFonts w:hint="eastAsia" w:ascii="宋体" w:hAnsi="宋体" w:cs="仿宋"/>
          <w:sz w:val="24"/>
          <w:szCs w:val="24"/>
        </w:rPr>
        <w:t xml:space="preserve">乙方：</w:t>
      </w:r>
      <w:r>
        <w:rPr>
          <w:rFonts w:hint="eastAsia" w:ascii="宋体" w:hAnsi="宋体" w:cs="仿宋"/>
          <w:sz w:val="24"/>
          <w:szCs w:val="24"/>
          <w:u w:val="single"/>
        </w:rPr>
        <w:t xml:space="preserve">                   </w:t>
      </w:r>
      <w:r>
        <w:rPr>
          <w:rFonts w:ascii="宋体" w:hAnsi="宋体" w:cs="仿宋"/>
          <w:sz w:val="24"/>
          <w:szCs w:val="24"/>
          <w:u w:val="single"/>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一、甲乙双方应当自觉遵守国家和所在地区关于招投标（政府采购）的相关规定和廉政建设的各项规定。</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二、甲方及相关工作人员不得以任何形式向乙方索要和收受回扣等好处费。</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四、甲方相关工作人员不得要求或者授受乙方为其住房装修、婚丧嫁娶、家属和子女的工作安排以及出国提供方便或服务。</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五、甲方相关工作人员不得向乙方介绍家属或者亲友从事与甲方招标（采购）有关的服务、货物供应、工程分包等经济活动。</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六、乙方应当通过正常途径开展相对业务工作，不得为获取某些不正当利益而向甲方相关工作人员赠送礼金、有价证券和贵重物品等。</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七、乙方不得为谋取私利与甲方相关工作人员就中标（成交）甲方招标（采购）项目等进行私下商谈或者达成默契。</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八、乙方不得以洽谈业务、签订经济合同为借口，邀请甲方相关工作人员外出旅游和进入营业性高档娱乐场所。</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九、乙方不得为甲方单位和个人购置或者提供通讯工具、交通工具、家电、高档办公用品等物品。</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十一、甲方发现乙方有违反本协议或者采取不正当的手段行贿甲方相关工作人员，甲方可以根据具体情节和造成的后果采取以下措施：</w:t>
      </w:r>
      <w:r>
        <w:rPr>
          <w:rFonts w:ascii="宋体" w:hAnsi="宋体" w:cs="仿宋"/>
          <w:sz w:val="24"/>
          <w:szCs w:val="24"/>
        </w:rPr>
      </w:r>
      <w:r/>
    </w:p>
    <w:p>
      <w:pPr>
        <w:pStyle w:val="1156"/>
        <w:ind w:firstLine="480"/>
        <w:spacing w:line="360" w:lineRule="auto"/>
        <w:rPr>
          <w:rFonts w:ascii="宋体" w:hAnsi="宋体" w:cs="仿宋"/>
          <w:sz w:val="24"/>
          <w:szCs w:val="24"/>
        </w:rPr>
      </w:pPr>
      <w:r/>
      <w:bookmarkStart w:id="163" w:name="_Toc22327_WPSOffice_Level1"/>
      <w:r>
        <w:rPr>
          <w:rFonts w:hint="eastAsia" w:ascii="宋体" w:hAnsi="宋体" w:cs="仿宋"/>
          <w:sz w:val="24"/>
          <w:szCs w:val="24"/>
        </w:rPr>
        <w:t xml:space="preserve">1．责令乙方限期整改；</w:t>
      </w:r>
      <w:bookmarkEnd w:id="163"/>
      <w:r>
        <w:rPr>
          <w:rFonts w:ascii="宋体" w:hAnsi="宋体" w:cs="仿宋"/>
          <w:sz w:val="24"/>
          <w:szCs w:val="24"/>
        </w:rPr>
      </w:r>
      <w:r/>
    </w:p>
    <w:p>
      <w:pPr>
        <w:pStyle w:val="1156"/>
        <w:ind w:firstLine="480"/>
        <w:spacing w:line="360" w:lineRule="auto"/>
        <w:rPr>
          <w:rFonts w:ascii="宋体" w:hAnsi="宋体" w:cs="仿宋"/>
          <w:sz w:val="24"/>
          <w:szCs w:val="24"/>
        </w:rPr>
      </w:pPr>
      <w:r/>
      <w:bookmarkStart w:id="164" w:name="_Toc2162_WPSOffice_Level1"/>
      <w:r>
        <w:rPr>
          <w:rFonts w:hint="eastAsia" w:ascii="宋体" w:hAnsi="宋体" w:cs="仿宋"/>
          <w:sz w:val="24"/>
          <w:szCs w:val="24"/>
        </w:rPr>
        <w:t xml:space="preserve">2．终止与乙方的合作；</w:t>
      </w:r>
      <w:bookmarkEnd w:id="164"/>
      <w:r>
        <w:rPr>
          <w:rFonts w:ascii="宋体" w:hAnsi="宋体" w:cs="仿宋"/>
          <w:sz w:val="24"/>
          <w:szCs w:val="24"/>
        </w:rPr>
      </w:r>
      <w:r/>
    </w:p>
    <w:p>
      <w:pPr>
        <w:pStyle w:val="1156"/>
        <w:ind w:firstLine="480"/>
        <w:spacing w:line="360" w:lineRule="auto"/>
        <w:rPr>
          <w:rFonts w:ascii="宋体" w:hAnsi="宋体" w:cs="仿宋"/>
          <w:sz w:val="24"/>
          <w:szCs w:val="24"/>
        </w:rPr>
      </w:pPr>
      <w:r/>
      <w:bookmarkStart w:id="165" w:name="_Toc27132_WPSOffice_Level1"/>
      <w:r>
        <w:rPr>
          <w:rFonts w:hint="eastAsia" w:ascii="宋体" w:hAnsi="宋体" w:cs="仿宋"/>
          <w:sz w:val="24"/>
          <w:szCs w:val="24"/>
        </w:rPr>
        <w:t xml:space="preserve">3．终止合同，将乙方列入本单位招标“黑名单”。</w:t>
      </w:r>
      <w:bookmarkEnd w:id="165"/>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十二、本廉洁合同作为项目成交合同的附件，与成交合同具有同等法律效力。经协议双方签署后立即生效。</w:t>
      </w:r>
      <w:r>
        <w:rPr>
          <w:rFonts w:ascii="宋体" w:hAnsi="宋体" w:cs="仿宋"/>
          <w:sz w:val="24"/>
          <w:szCs w:val="24"/>
        </w:rPr>
      </w:r>
      <w:r/>
    </w:p>
    <w:p>
      <w:pPr>
        <w:pStyle w:val="1156"/>
        <w:ind w:firstLine="480"/>
        <w:spacing w:line="360" w:lineRule="auto"/>
        <w:rPr>
          <w:rFonts w:ascii="宋体" w:hAnsi="宋体" w:cs="仿宋"/>
          <w:sz w:val="24"/>
          <w:szCs w:val="24"/>
        </w:rPr>
      </w:pPr>
      <w:r>
        <w:rPr>
          <w:rFonts w:hint="eastAsia" w:ascii="宋体" w:hAnsi="宋体" w:cs="仿宋"/>
          <w:sz w:val="24"/>
          <w:szCs w:val="24"/>
        </w:rPr>
        <w:t xml:space="preserve">十三、本合同一式贰份，甲、乙双方各持壹份。</w:t>
      </w:r>
      <w:r>
        <w:rPr>
          <w:rFonts w:ascii="宋体" w:hAnsi="宋体" w:cs="仿宋"/>
          <w:sz w:val="24"/>
          <w:szCs w:val="24"/>
        </w:rPr>
      </w:r>
      <w:r/>
    </w:p>
    <w:p>
      <w:pPr>
        <w:pStyle w:val="1156"/>
        <w:spacing w:line="360" w:lineRule="auto"/>
        <w:rPr>
          <w:rFonts w:ascii="宋体" w:hAnsi="宋体" w:cs="仿宋"/>
          <w:sz w:val="24"/>
          <w:szCs w:val="24"/>
        </w:rPr>
      </w:pPr>
      <w:r>
        <w:rPr>
          <w:rFonts w:ascii="宋体" w:hAnsi="宋体" w:cs="仿宋"/>
          <w:sz w:val="24"/>
          <w:szCs w:val="24"/>
        </w:rPr>
      </w:r>
      <w:r/>
    </w:p>
    <w:p>
      <w:pPr>
        <w:pStyle w:val="1156"/>
        <w:spacing w:line="360" w:lineRule="auto"/>
        <w:rPr>
          <w:rFonts w:ascii="宋体" w:hAnsi="宋体" w:cs="仿宋"/>
          <w:sz w:val="24"/>
          <w:szCs w:val="24"/>
        </w:rPr>
      </w:pPr>
      <w:r>
        <w:rPr>
          <w:rFonts w:hint="eastAsia" w:ascii="宋体" w:hAnsi="宋体" w:cs="仿宋"/>
          <w:sz w:val="24"/>
          <w:szCs w:val="24"/>
        </w:rPr>
        <w:t xml:space="preserve">甲方（公章）：                       乙方（公章）：</w:t>
      </w:r>
      <w:r>
        <w:rPr>
          <w:rFonts w:ascii="宋体" w:hAnsi="宋体" w:cs="仿宋"/>
          <w:sz w:val="24"/>
          <w:szCs w:val="24"/>
        </w:rPr>
      </w:r>
      <w:r/>
    </w:p>
    <w:p>
      <w:pPr>
        <w:pStyle w:val="1156"/>
        <w:spacing w:line="360" w:lineRule="auto"/>
        <w:rPr>
          <w:rFonts w:ascii="宋体" w:hAnsi="宋体" w:cs="仿宋"/>
          <w:sz w:val="24"/>
          <w:szCs w:val="24"/>
        </w:rPr>
      </w:pPr>
      <w:r>
        <w:rPr>
          <w:rFonts w:ascii="宋体" w:hAnsi="宋体" w:cs="仿宋"/>
          <w:sz w:val="24"/>
          <w:szCs w:val="24"/>
        </w:rPr>
      </w:r>
      <w:r/>
    </w:p>
    <w:p>
      <w:pPr>
        <w:pStyle w:val="1156"/>
        <w:spacing w:line="360" w:lineRule="auto"/>
        <w:rPr>
          <w:rFonts w:hint="eastAsia" w:ascii="宋体" w:hAnsi="宋体" w:cs="仿宋"/>
          <w:sz w:val="24"/>
          <w:szCs w:val="24"/>
        </w:rPr>
      </w:pPr>
      <w:r>
        <w:rPr>
          <w:rFonts w:hint="eastAsia" w:ascii="宋体" w:hAnsi="宋体" w:cs="仿宋"/>
          <w:sz w:val="24"/>
          <w:szCs w:val="24"/>
        </w:rPr>
      </w:r>
      <w:r/>
    </w:p>
    <w:p>
      <w:pPr>
        <w:pStyle w:val="1156"/>
        <w:spacing w:line="360" w:lineRule="auto"/>
        <w:rPr>
          <w:rFonts w:hint="eastAsia" w:ascii="宋体" w:hAnsi="宋体" w:cs="仿宋"/>
          <w:sz w:val="24"/>
          <w:szCs w:val="24"/>
        </w:rPr>
      </w:pPr>
      <w:r>
        <w:rPr>
          <w:rFonts w:hint="eastAsia" w:ascii="宋体" w:hAnsi="宋体" w:cs="仿宋"/>
          <w:sz w:val="24"/>
          <w:szCs w:val="24"/>
        </w:rPr>
      </w:r>
      <w:r/>
    </w:p>
    <w:p>
      <w:pPr>
        <w:pStyle w:val="1156"/>
        <w:spacing w:line="360" w:lineRule="auto"/>
        <w:rPr>
          <w:rFonts w:ascii="宋体" w:hAnsi="宋体" w:cs="仿宋"/>
          <w:sz w:val="24"/>
          <w:szCs w:val="24"/>
        </w:rPr>
      </w:pPr>
      <w:r>
        <w:rPr>
          <w:rFonts w:hint="eastAsia" w:ascii="宋体" w:hAnsi="宋体" w:cs="仿宋"/>
          <w:sz w:val="24"/>
          <w:szCs w:val="24"/>
        </w:rPr>
        <w:t xml:space="preserve">法定代表人或委托代理人（签字）：    法定代表人或委托代理人（签字）：</w:t>
      </w:r>
      <w:r>
        <w:rPr>
          <w:rFonts w:ascii="宋体" w:hAnsi="宋体" w:cs="仿宋"/>
          <w:sz w:val="24"/>
          <w:szCs w:val="24"/>
        </w:rPr>
      </w:r>
      <w:r/>
    </w:p>
    <w:p>
      <w:pPr>
        <w:pStyle w:val="1156"/>
        <w:spacing w:line="360" w:lineRule="auto"/>
        <w:rPr>
          <w:rFonts w:ascii="宋体" w:hAnsi="宋体" w:cs="仿宋"/>
          <w:sz w:val="24"/>
          <w:szCs w:val="24"/>
        </w:rPr>
      </w:pPr>
      <w:r>
        <w:rPr>
          <w:rFonts w:ascii="宋体" w:hAnsi="宋体" w:cs="仿宋"/>
          <w:sz w:val="24"/>
          <w:szCs w:val="24"/>
        </w:rPr>
      </w:r>
      <w:r/>
    </w:p>
    <w:p>
      <w:pPr>
        <w:pStyle w:val="1156"/>
        <w:spacing w:line="360" w:lineRule="auto"/>
        <w:rPr>
          <w:rFonts w:ascii="宋体" w:hAnsi="宋体" w:cs="仿宋"/>
          <w:sz w:val="24"/>
          <w:szCs w:val="24"/>
        </w:rPr>
      </w:pPr>
      <w:r>
        <w:rPr>
          <w:rFonts w:ascii="宋体" w:hAnsi="宋体" w:cs="仿宋"/>
          <w:sz w:val="24"/>
          <w:szCs w:val="24"/>
        </w:rPr>
      </w:r>
      <w:r/>
    </w:p>
    <w:p>
      <w:pPr>
        <w:pStyle w:val="1156"/>
        <w:spacing w:line="360" w:lineRule="auto"/>
        <w:rPr>
          <w:rFonts w:ascii="宋体" w:hAnsi="宋体" w:cs="仿宋"/>
          <w:sz w:val="24"/>
          <w:szCs w:val="24"/>
        </w:rPr>
        <w:sectPr>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
          <w:sz w:val="24"/>
          <w:szCs w:val="24"/>
        </w:rPr>
        <w:t xml:space="preserve">签订日期：      年   月   日</w:t>
      </w:r>
      <w:r>
        <w:rPr>
          <w:rFonts w:ascii="宋体" w:hAnsi="宋体" w:cs="仿宋"/>
          <w:sz w:val="24"/>
          <w:szCs w:val="24"/>
        </w:rPr>
      </w:r>
      <w:r/>
    </w:p>
    <w:p>
      <w:pPr>
        <w:pStyle w:val="1157"/>
        <w:rPr>
          <w:rFonts w:hint="eastAsia"/>
        </w:rPr>
      </w:pPr>
      <w:r/>
      <w:bookmarkEnd w:id="34"/>
      <w:r/>
      <w:bookmarkEnd w:id="162"/>
      <w:r/>
      <w:bookmarkStart w:id="166" w:name="_Toc107246273"/>
      <w:r/>
      <w:bookmarkStart w:id="167" w:name="_Toc228832838"/>
      <w:r/>
      <w:bookmarkStart w:id="168" w:name="_Toc228832814"/>
      <w:r/>
      <w:bookmarkStart w:id="169" w:name="_Toc227191249"/>
      <w:r>
        <w:t xml:space="preserve">第六章 </w:t>
      </w:r>
      <w:r>
        <w:rPr>
          <w:rFonts w:hint="eastAsia"/>
        </w:rPr>
        <w:t xml:space="preserve">响应文件格式</w:t>
      </w:r>
      <w:bookmarkEnd w:id="166"/>
      <w:r>
        <w:rPr>
          <w:rFonts w:hint="eastAsia"/>
        </w:rPr>
        <w:t xml:space="preserve">及附件</w:t>
      </w:r>
      <w:bookmarkEnd w:id="167"/>
      <w:r/>
      <w:bookmarkEnd w:id="168"/>
      <w:r/>
      <w:bookmarkEnd w:id="169"/>
      <w:r>
        <w:rPr>
          <w:rFonts w:hint="eastAsia"/>
        </w:rPr>
      </w:r>
      <w:r/>
    </w:p>
    <w:p>
      <w:pPr>
        <w:pStyle w:val="1156"/>
        <w:jc w:val="right"/>
        <w:spacing w:line="360" w:lineRule="auto"/>
        <w:rPr>
          <w:rFonts w:hint="eastAsia" w:ascii="宋体" w:hAnsi="宋体" w:cs="宋体"/>
          <w:sz w:val="32"/>
          <w:szCs w:val="48"/>
        </w:rPr>
      </w:pPr>
      <w:r>
        <w:rPr>
          <w:rFonts w:hint="eastAsia" w:ascii="宋体" w:hAnsi="宋体" w:cs="宋体"/>
          <w:sz w:val="32"/>
          <w:szCs w:val="48"/>
        </w:rPr>
      </w:r>
      <w:r/>
    </w:p>
    <w:p>
      <w:pPr>
        <w:pStyle w:val="1156"/>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1156"/>
        <w:ind w:left="1807" w:hanging="1807"/>
        <w:rPr>
          <w:rFonts w:ascii="宋体" w:hAnsi="宋体"/>
          <w:b/>
          <w:sz w:val="36"/>
        </w:rPr>
      </w:pPr>
      <w:r>
        <w:rPr>
          <w:rFonts w:ascii="宋体" w:hAnsi="宋体"/>
          <w:b/>
          <w:sz w:val="36"/>
        </w:rPr>
      </w:r>
      <w:r/>
    </w:p>
    <w:p>
      <w:pPr>
        <w:pStyle w:val="1156"/>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1156"/>
        <w:jc w:val="center"/>
        <w:spacing w:line="480" w:lineRule="auto"/>
        <w:rPr>
          <w:rFonts w:ascii="宋体" w:hAnsi="宋体"/>
          <w:b/>
          <w:szCs w:val="52"/>
        </w:rPr>
      </w:pPr>
      <w:r>
        <w:rPr>
          <w:rFonts w:ascii="宋体" w:hAnsi="宋体"/>
          <w:b/>
          <w:szCs w:val="52"/>
        </w:rPr>
      </w:r>
      <w:r/>
    </w:p>
    <w:p>
      <w:pPr>
        <w:pStyle w:val="1156"/>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p>
    <w:p>
      <w:pPr>
        <w:pStyle w:val="1156"/>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p>
    <w:p>
      <w:pPr>
        <w:pStyle w:val="1156"/>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hint="eastAsia" w:ascii="宋体" w:hAnsi="宋体"/>
          <w:b/>
          <w:sz w:val="40"/>
          <w:szCs w:val="52"/>
          <w:u w:val="single"/>
        </w:rPr>
        <w:t xml:space="preserve"> </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hint="eastAsia" w:ascii="宋体" w:hAnsi="宋体"/>
          <w:b/>
          <w:sz w:val="40"/>
          <w:szCs w:val="52"/>
          <w:u w:val="single"/>
        </w:rPr>
        <w:t xml:space="preserve"> </w:t>
      </w:r>
      <w:r>
        <w:rPr>
          <w:rFonts w:ascii="宋体" w:hAnsi="宋体"/>
          <w:b/>
          <w:sz w:val="40"/>
          <w:szCs w:val="52"/>
        </w:rPr>
      </w:r>
      <w:r/>
    </w:p>
    <w:p>
      <w:pPr>
        <w:pStyle w:val="1156"/>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1156"/>
        <w:jc w:val="left"/>
        <w:spacing w:line="480" w:lineRule="auto"/>
        <w:rPr>
          <w:rFonts w:ascii="宋体" w:hAnsi="宋体"/>
          <w:b/>
          <w:sz w:val="32"/>
          <w:szCs w:val="32"/>
        </w:rPr>
      </w:pPr>
      <w:r>
        <w:rPr>
          <w:rFonts w:ascii="宋体" w:hAnsi="宋体"/>
          <w:b/>
          <w:sz w:val="32"/>
          <w:szCs w:val="32"/>
        </w:rPr>
      </w:r>
      <w:r/>
    </w:p>
    <w:p>
      <w:pPr>
        <w:pStyle w:val="1158"/>
        <w:sectPr>
          <w:headerReference w:type="default" r:id="rId12"/>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bookmarkStart w:id="170" w:name="_Toc43036666"/>
      <w:r/>
      <w:r/>
    </w:p>
    <w:p>
      <w:pPr>
        <w:pStyle w:val="1158"/>
      </w:pPr>
      <w:r>
        <w:rPr>
          <w:rFonts w:hint="eastAsia"/>
        </w:rPr>
        <w:t xml:space="preserve">一、</w:t>
      </w:r>
      <w:bookmarkEnd w:id="170"/>
      <w:r>
        <w:rPr>
          <w:rFonts w:hint="eastAsia"/>
        </w:rPr>
        <w:t xml:space="preserve">竞争性</w:t>
      </w:r>
      <w:r>
        <w:rPr>
          <w:rFonts w:hint="eastAsia"/>
          <w:lang w:eastAsia="zh-CN"/>
        </w:rPr>
        <w:t xml:space="preserve">磋商</w:t>
      </w:r>
      <w:r>
        <w:rPr>
          <w:rFonts w:hint="eastAsia"/>
        </w:rPr>
        <w:t xml:space="preserve">申请函</w:t>
      </w:r>
      <w:r/>
    </w:p>
    <w:p>
      <w:pPr>
        <w:pStyle w:val="1156"/>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1156"/>
        <w:ind w:firstLine="480"/>
        <w:spacing w:line="360" w:lineRule="auto"/>
        <w:rPr>
          <w:rFonts w:hint="eastAsia"/>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（姓名和职务）</w:t>
      </w:r>
      <w:r>
        <w:rPr>
          <w:rFonts w:hint="eastAsia"/>
          <w:sz w:val="24"/>
          <w:szCs w:val="24"/>
        </w:rPr>
        <w:t xml:space="preserve">代表供应商</w:t>
      </w:r>
      <w:r>
        <w:rPr>
          <w:rFonts w:hint="eastAsia"/>
          <w:sz w:val="24"/>
          <w:szCs w:val="24"/>
          <w:u w:val="single"/>
        </w:rPr>
        <w:t xml:space="preserve">（申请人的名称）</w:t>
      </w:r>
      <w:r>
        <w:rPr>
          <w:rFonts w:hint="eastAsia"/>
          <w:sz w:val="24"/>
          <w:szCs w:val="24"/>
        </w:rPr>
        <w:t xml:space="preserve">，提交响应文件。响应文件包含：</w:t>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1、竞争性磋商申请函；</w:t>
      </w:r>
      <w:r>
        <w:rPr>
          <w:rFonts w:ascii="宋体" w:hAnsi="宋体" w:cs="宋体"/>
          <w:sz w:val="24"/>
          <w:szCs w:val="24"/>
        </w:rPr>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shd w:val="clear" w:color="auto" w:fill="ffffff"/>
        </w:rPr>
        <w:t xml:space="preserve">项目管理机构表</w:t>
      </w:r>
      <w:r>
        <w:rPr>
          <w:rFonts w:hint="eastAsia" w:ascii="宋体" w:hAnsi="宋体" w:cs="宋体"/>
          <w:sz w:val="24"/>
          <w:szCs w:val="24"/>
        </w:rPr>
        <w:t xml:space="preserve">；</w:t>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6、类似业绩；</w:t>
      </w:r>
      <w:r>
        <w:rPr>
          <w:rFonts w:ascii="宋体" w:hAnsi="宋体" w:cs="宋体"/>
          <w:sz w:val="24"/>
          <w:szCs w:val="24"/>
        </w:rPr>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7、施工组织设计；</w:t>
      </w:r>
      <w:r>
        <w:rPr>
          <w:rFonts w:ascii="宋体" w:hAnsi="宋体" w:cs="宋体"/>
          <w:sz w:val="24"/>
          <w:szCs w:val="24"/>
        </w:rPr>
      </w:r>
      <w:r/>
    </w:p>
    <w:p>
      <w:pPr>
        <w:pStyle w:val="1156"/>
        <w:ind w:firstLine="480"/>
        <w:spacing w:line="360" w:lineRule="auto"/>
        <w:rPr>
          <w:rFonts w:hint="eastAsia" w:ascii="宋体" w:hAnsi="宋体" w:cs="宋体"/>
          <w:sz w:val="24"/>
          <w:szCs w:val="24"/>
        </w:rPr>
      </w:pPr>
      <w:r>
        <w:rPr>
          <w:rFonts w:hint="eastAsia" w:ascii="宋体" w:hAnsi="宋体" w:cs="宋体"/>
          <w:sz w:val="24"/>
          <w:szCs w:val="24"/>
        </w:rPr>
        <w:t xml:space="preserve">8、已标价的工程量清单；</w:t>
      </w:r>
      <w:r/>
    </w:p>
    <w:p>
      <w:pPr>
        <w:pStyle w:val="1156"/>
        <w:ind w:firstLine="480"/>
        <w:spacing w:line="360" w:lineRule="auto"/>
        <w:rPr>
          <w:rFonts w:ascii="宋体" w:hAnsi="宋体" w:cs="宋体"/>
          <w:sz w:val="24"/>
          <w:szCs w:val="24"/>
        </w:rPr>
      </w:pPr>
      <w:r>
        <w:rPr>
          <w:rFonts w:hint="eastAsia" w:ascii="宋体" w:hAnsi="宋体" w:cs="宋体"/>
          <w:sz w:val="24"/>
          <w:szCs w:val="24"/>
        </w:rPr>
        <w:t xml:space="preserve">9、其他材料（如有）。</w:t>
      </w:r>
      <w:r>
        <w:rPr>
          <w:rFonts w:ascii="宋体" w:hAnsi="宋体" w:cs="宋体"/>
          <w:sz w:val="24"/>
          <w:szCs w:val="24"/>
        </w:rPr>
      </w:r>
      <w:r/>
    </w:p>
    <w:p>
      <w:pPr>
        <w:pStyle w:val="1156"/>
        <w:ind w:firstLine="480"/>
        <w:spacing w:line="360" w:lineRule="auto"/>
        <w:rPr>
          <w:sz w:val="24"/>
          <w:szCs w:val="24"/>
        </w:rPr>
      </w:pPr>
      <w:r>
        <w:rPr>
          <w:rFonts w:hint="eastAsia"/>
          <w:sz w:val="24"/>
          <w:szCs w:val="24"/>
        </w:rPr>
        <w:t xml:space="preserve">据此函，签字人兹宣布同意如下：</w:t>
      </w:r>
      <w:r>
        <w:rPr>
          <w:sz w:val="24"/>
          <w:szCs w:val="24"/>
        </w:rPr>
      </w:r>
      <w:r/>
    </w:p>
    <w:p>
      <w:pPr>
        <w:pStyle w:val="1156"/>
        <w:ind w:firstLine="480"/>
        <w:spacing w:line="360" w:lineRule="auto"/>
        <w:rPr>
          <w:sz w:val="24"/>
          <w:szCs w:val="24"/>
        </w:rPr>
      </w:pPr>
      <w:r>
        <w:rPr>
          <w:rFonts w:hint="eastAsia"/>
          <w:sz w:val="24"/>
          <w:szCs w:val="24"/>
        </w:rPr>
        <w:t xml:space="preserve">1</w:t>
      </w:r>
      <w:r>
        <w:rPr>
          <w:rFonts w:hint="eastAsia"/>
          <w:sz w:val="24"/>
          <w:szCs w:val="24"/>
        </w:rPr>
        <w:t xml:space="preserve">、按磋商文件规定提供工程</w:t>
      </w:r>
      <w:r>
        <w:rPr>
          <w:rFonts w:hint="eastAsia"/>
          <w:sz w:val="24"/>
          <w:szCs w:val="24"/>
        </w:rPr>
        <w:t xml:space="preserve">的首轮报价见竞争性磋商申请函附录。</w:t>
      </w:r>
      <w:r>
        <w:rPr>
          <w:sz w:val="24"/>
          <w:szCs w:val="24"/>
        </w:rPr>
      </w:r>
      <w:r/>
    </w:p>
    <w:p>
      <w:pPr>
        <w:pStyle w:val="1156"/>
        <w:ind w:firstLine="480"/>
        <w:spacing w:line="360" w:lineRule="auto"/>
        <w:rPr>
          <w:sz w:val="24"/>
          <w:szCs w:val="24"/>
        </w:rPr>
      </w:pPr>
      <w:r>
        <w:rPr>
          <w:rFonts w:hint="eastAsia"/>
          <w:sz w:val="24"/>
          <w:szCs w:val="24"/>
        </w:rPr>
        <w:t xml:space="preserve">2、我们已详细审核全部磋商文件及其有效补充文件，我们知道必须放弃提出含糊不清或误解的问题的权利。</w:t>
      </w:r>
      <w:r>
        <w:rPr>
          <w:sz w:val="24"/>
          <w:szCs w:val="24"/>
        </w:rPr>
      </w:r>
      <w:r/>
    </w:p>
    <w:p>
      <w:pPr>
        <w:pStyle w:val="1156"/>
        <w:ind w:firstLine="480"/>
        <w:spacing w:line="360" w:lineRule="auto"/>
        <w:rPr>
          <w:sz w:val="24"/>
          <w:szCs w:val="24"/>
        </w:rPr>
      </w:pPr>
      <w:r>
        <w:rPr>
          <w:rFonts w:hint="eastAsia"/>
          <w:sz w:val="24"/>
          <w:szCs w:val="24"/>
        </w:rPr>
        <w:t xml:space="preserve">3、我们同意从规定的磋商日期起遵循本磋商文件，并在规定的磋商有效期期满之前均具有约束力。</w:t>
      </w:r>
      <w:r>
        <w:rPr>
          <w:sz w:val="24"/>
          <w:szCs w:val="24"/>
        </w:rPr>
      </w:r>
      <w:r/>
    </w:p>
    <w:p>
      <w:pPr>
        <w:pStyle w:val="1156"/>
        <w:ind w:firstLine="480"/>
        <w:spacing w:line="360" w:lineRule="auto"/>
        <w:rPr>
          <w:sz w:val="24"/>
          <w:szCs w:val="24"/>
        </w:rPr>
      </w:pPr>
      <w:r>
        <w:rPr>
          <w:rFonts w:hint="eastAsia"/>
          <w:sz w:val="24"/>
          <w:szCs w:val="24"/>
        </w:rPr>
        <w:t xml:space="preserve">4、如果在磋商后规定的磋商有效期内撤回响应文件，愿意接受采购人及行政主管部门的处罚。</w:t>
      </w:r>
      <w:r>
        <w:rPr>
          <w:sz w:val="24"/>
          <w:szCs w:val="24"/>
        </w:rPr>
      </w:r>
      <w:r/>
    </w:p>
    <w:p>
      <w:pPr>
        <w:pStyle w:val="1156"/>
        <w:ind w:firstLine="480"/>
        <w:spacing w:line="360" w:lineRule="auto"/>
        <w:rPr>
          <w:sz w:val="24"/>
          <w:szCs w:val="24"/>
        </w:rPr>
      </w:pPr>
      <w:r>
        <w:rPr>
          <w:rFonts w:hint="eastAsia"/>
          <w:sz w:val="24"/>
          <w:szCs w:val="24"/>
        </w:rPr>
        <w:t xml:space="preserve">5、同意向贵方提供贵方可能要求的与投标有关的任何证据或资料。</w:t>
      </w:r>
      <w:r>
        <w:rPr>
          <w:sz w:val="24"/>
          <w:szCs w:val="24"/>
        </w:rPr>
      </w:r>
      <w:r/>
    </w:p>
    <w:p>
      <w:pPr>
        <w:pStyle w:val="1156"/>
        <w:ind w:firstLine="480"/>
        <w:spacing w:line="360" w:lineRule="auto"/>
        <w:rPr>
          <w:sz w:val="24"/>
          <w:szCs w:val="24"/>
        </w:rPr>
      </w:pPr>
      <w:r>
        <w:rPr>
          <w:rFonts w:hint="eastAsia"/>
          <w:sz w:val="24"/>
          <w:szCs w:val="24"/>
        </w:rPr>
        <w:t xml:space="preserve">6、一旦我方成交，我方将根据磋商文件的规定，严格履行合同，并保证于承诺的时间完成</w:t>
      </w:r>
      <w:r>
        <w:rPr>
          <w:rFonts w:hint="eastAsia"/>
          <w:sz w:val="24"/>
          <w:szCs w:val="24"/>
        </w:rPr>
        <w:t xml:space="preserve">项目</w:t>
      </w:r>
      <w:r>
        <w:rPr>
          <w:rFonts w:hint="eastAsia"/>
          <w:sz w:val="24"/>
          <w:szCs w:val="24"/>
        </w:rPr>
        <w:t xml:space="preserve">。</w:t>
      </w:r>
      <w:r>
        <w:rPr>
          <w:sz w:val="24"/>
          <w:szCs w:val="24"/>
        </w:rPr>
      </w:r>
      <w:r/>
    </w:p>
    <w:p>
      <w:pPr>
        <w:pStyle w:val="1156"/>
        <w:ind w:firstLine="480"/>
        <w:spacing w:line="360" w:lineRule="auto"/>
        <w:rPr>
          <w:sz w:val="24"/>
          <w:szCs w:val="24"/>
        </w:rPr>
      </w:pPr>
      <w:r>
        <w:rPr>
          <w:rFonts w:hint="eastAsia"/>
          <w:sz w:val="24"/>
          <w:szCs w:val="24"/>
        </w:rPr>
        <w:t xml:space="preserve">7、我方保证在磋商过程中无下列行为发生：</w:t>
      </w:r>
      <w:r>
        <w:rPr>
          <w:sz w:val="24"/>
          <w:szCs w:val="24"/>
        </w:rPr>
      </w:r>
      <w:r/>
    </w:p>
    <w:p>
      <w:pPr>
        <w:pStyle w:val="1156"/>
        <w:ind w:firstLine="480"/>
        <w:spacing w:line="360" w:lineRule="auto"/>
        <w:rPr>
          <w:sz w:val="24"/>
          <w:szCs w:val="24"/>
        </w:rPr>
      </w:pPr>
      <w:r>
        <w:rPr>
          <w:rFonts w:hint="eastAsia"/>
          <w:sz w:val="24"/>
          <w:szCs w:val="24"/>
        </w:rPr>
        <w:t xml:space="preserve">（1）提供虚假材料谋取中标、成交的；</w:t>
      </w:r>
      <w:r>
        <w:rPr>
          <w:sz w:val="24"/>
          <w:szCs w:val="24"/>
        </w:rPr>
      </w:r>
      <w:r/>
    </w:p>
    <w:p>
      <w:pPr>
        <w:pStyle w:val="1156"/>
        <w:ind w:firstLine="480"/>
        <w:spacing w:line="360" w:lineRule="auto"/>
        <w:rPr>
          <w:sz w:val="24"/>
          <w:szCs w:val="24"/>
        </w:rPr>
      </w:pPr>
      <w:r>
        <w:rPr>
          <w:rFonts w:hint="eastAsia"/>
          <w:sz w:val="24"/>
          <w:szCs w:val="24"/>
        </w:rPr>
        <w:t xml:space="preserve">（2）采取不正当手段诋毁、排挤其他供应商的；</w:t>
      </w:r>
      <w:r>
        <w:rPr>
          <w:sz w:val="24"/>
          <w:szCs w:val="24"/>
        </w:rPr>
      </w:r>
      <w:r/>
    </w:p>
    <w:p>
      <w:pPr>
        <w:pStyle w:val="1156"/>
        <w:ind w:firstLine="480"/>
        <w:spacing w:line="360" w:lineRule="auto"/>
        <w:rPr>
          <w:sz w:val="24"/>
          <w:szCs w:val="24"/>
        </w:rPr>
      </w:pPr>
      <w:r>
        <w:rPr>
          <w:rFonts w:hint="eastAsia"/>
          <w:sz w:val="24"/>
          <w:szCs w:val="24"/>
        </w:rPr>
        <w:t xml:space="preserve">（3）与采购人、其它磋商申请人或者采购代理机构恶意串通的；</w:t>
      </w:r>
      <w:r>
        <w:rPr>
          <w:sz w:val="24"/>
          <w:szCs w:val="24"/>
        </w:rPr>
      </w:r>
      <w:r/>
    </w:p>
    <w:p>
      <w:pPr>
        <w:pStyle w:val="1156"/>
        <w:ind w:firstLine="480"/>
        <w:spacing w:line="360" w:lineRule="auto"/>
        <w:rPr>
          <w:sz w:val="24"/>
          <w:szCs w:val="24"/>
        </w:rPr>
      </w:pPr>
      <w:r>
        <w:rPr>
          <w:rFonts w:hint="eastAsia"/>
          <w:sz w:val="24"/>
          <w:szCs w:val="24"/>
        </w:rPr>
        <w:t xml:space="preserve">（4）向采购人、采购代理机构行贿或者提供其他不正当利益的；</w:t>
      </w:r>
      <w:r>
        <w:rPr>
          <w:sz w:val="24"/>
          <w:szCs w:val="24"/>
        </w:rPr>
      </w:r>
      <w:r/>
    </w:p>
    <w:p>
      <w:pPr>
        <w:pStyle w:val="1156"/>
        <w:ind w:firstLine="480"/>
        <w:spacing w:line="360" w:lineRule="auto"/>
        <w:rPr>
          <w:sz w:val="24"/>
          <w:szCs w:val="24"/>
        </w:rPr>
      </w:pPr>
      <w:r>
        <w:rPr>
          <w:rFonts w:hint="eastAsia"/>
          <w:sz w:val="24"/>
          <w:szCs w:val="24"/>
        </w:rPr>
        <w:t xml:space="preserve">（5）在磋商过程中与采购人进行协商投标的；</w:t>
      </w:r>
      <w:r>
        <w:rPr>
          <w:sz w:val="24"/>
          <w:szCs w:val="24"/>
        </w:rPr>
      </w:r>
      <w:r/>
    </w:p>
    <w:p>
      <w:pPr>
        <w:pStyle w:val="1156"/>
        <w:ind w:firstLine="480"/>
        <w:spacing w:line="360" w:lineRule="auto"/>
        <w:rPr>
          <w:sz w:val="24"/>
          <w:szCs w:val="24"/>
        </w:rPr>
      </w:pPr>
      <w:r>
        <w:rPr>
          <w:rFonts w:hint="eastAsia"/>
          <w:sz w:val="24"/>
          <w:szCs w:val="24"/>
        </w:rPr>
        <w:t xml:space="preserve">（6）拒绝有关部门监督检查或提供虚假情况的。</w:t>
      </w:r>
      <w:r>
        <w:rPr>
          <w:sz w:val="24"/>
          <w:szCs w:val="24"/>
        </w:rPr>
      </w:r>
      <w:r/>
    </w:p>
    <w:p>
      <w:pPr>
        <w:pStyle w:val="1156"/>
        <w:ind w:firstLine="480"/>
        <w:spacing w:line="360" w:lineRule="auto"/>
        <w:rPr>
          <w:sz w:val="24"/>
          <w:szCs w:val="24"/>
        </w:rPr>
      </w:pPr>
      <w:r>
        <w:rPr>
          <w:rFonts w:hint="eastAsia"/>
          <w:sz w:val="24"/>
          <w:szCs w:val="24"/>
        </w:rPr>
        <w:t xml:space="preserve">8、与本磋商有关的一切正式往来通讯请寄：</w:t>
      </w:r>
      <w:r>
        <w:rPr>
          <w:sz w:val="24"/>
          <w:szCs w:val="24"/>
        </w:rPr>
      </w:r>
      <w:r/>
    </w:p>
    <w:p>
      <w:pPr>
        <w:pStyle w:val="1156"/>
        <w:spacing w:line="360" w:lineRule="auto"/>
        <w:rPr>
          <w:sz w:val="24"/>
          <w:szCs w:val="24"/>
        </w:rPr>
      </w:pPr>
      <w:r>
        <w:rPr>
          <w:sz w:val="24"/>
          <w:szCs w:val="24"/>
        </w:rPr>
      </w:r>
      <w:r/>
    </w:p>
    <w:p>
      <w:pPr>
        <w:pStyle w:val="1156"/>
        <w:spacing w:line="480" w:lineRule="auto"/>
        <w:rPr>
          <w:sz w:val="24"/>
          <w:szCs w:val="24"/>
        </w:rPr>
      </w:pPr>
      <w:r>
        <w:rPr>
          <w:rFonts w:hint="eastAsia"/>
          <w:sz w:val="24"/>
          <w:szCs w:val="24"/>
        </w:rPr>
        <w:t xml:space="preserve">供应商：_______________________________（加盖CA电子公章）</w:t>
      </w:r>
      <w:r>
        <w:rPr>
          <w:sz w:val="24"/>
          <w:szCs w:val="24"/>
        </w:rPr>
      </w:r>
      <w:r/>
    </w:p>
    <w:p>
      <w:pPr>
        <w:pStyle w:val="1156"/>
        <w:spacing w:line="480" w:lineRule="auto"/>
        <w:rPr>
          <w:sz w:val="24"/>
          <w:szCs w:val="24"/>
        </w:rPr>
      </w:pPr>
      <w:r>
        <w:rPr>
          <w:rFonts w:hint="eastAsia"/>
          <w:sz w:val="24"/>
          <w:szCs w:val="24"/>
        </w:rPr>
        <w:t xml:space="preserve">法定代表人：___________________________（加盖CA法人章）</w:t>
      </w:r>
      <w:r>
        <w:rPr>
          <w:sz w:val="24"/>
          <w:szCs w:val="24"/>
        </w:rPr>
      </w:r>
      <w:r/>
    </w:p>
    <w:p>
      <w:pPr>
        <w:pStyle w:val="1156"/>
        <w:spacing w:line="480" w:lineRule="auto"/>
        <w:rPr>
          <w:sz w:val="24"/>
          <w:szCs w:val="24"/>
        </w:rPr>
      </w:pPr>
      <w:r>
        <w:rPr>
          <w:rFonts w:hint="eastAsia"/>
          <w:sz w:val="24"/>
          <w:szCs w:val="24"/>
        </w:rPr>
        <w:t xml:space="preserve">单位地址：____________________________________________</w:t>
      </w:r>
      <w:r>
        <w:rPr>
          <w:sz w:val="24"/>
          <w:szCs w:val="24"/>
        </w:rPr>
      </w:r>
      <w:r/>
    </w:p>
    <w:p>
      <w:pPr>
        <w:pStyle w:val="1156"/>
        <w:spacing w:line="480" w:lineRule="auto"/>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rPr>
          <w:sz w:val="24"/>
          <w:szCs w:val="24"/>
        </w:rPr>
      </w:r>
      <w:r/>
    </w:p>
    <w:p>
      <w:pPr>
        <w:pStyle w:val="1156"/>
        <w:spacing w:line="480" w:lineRule="auto"/>
        <w:rPr>
          <w:sz w:val="24"/>
          <w:szCs w:val="24"/>
        </w:rPr>
      </w:pPr>
      <w:r>
        <w:rPr>
          <w:rFonts w:hint="eastAsia"/>
          <w:sz w:val="24"/>
          <w:szCs w:val="24"/>
        </w:rPr>
        <w:t xml:space="preserve">传真：</w:t>
      </w:r>
      <w:r>
        <w:rPr>
          <w:rFonts w:hint="eastAsia"/>
          <w:sz w:val="24"/>
          <w:szCs w:val="24"/>
          <w:u w:val="single"/>
        </w:rPr>
        <w:t xml:space="preserve">                       </w:t>
      </w:r>
      <w:r>
        <w:rPr>
          <w:sz w:val="24"/>
          <w:szCs w:val="24"/>
        </w:rPr>
      </w:r>
      <w:r/>
    </w:p>
    <w:p>
      <w:pPr>
        <w:pStyle w:val="1156"/>
        <w:spacing w:line="480" w:lineRule="auto"/>
        <w:rPr>
          <w:sz w:val="24"/>
          <w:szCs w:val="24"/>
        </w:rPr>
      </w:pPr>
      <w:r>
        <w:rPr>
          <w:rFonts w:hint="eastAsia"/>
          <w:sz w:val="24"/>
          <w:szCs w:val="24"/>
        </w:rPr>
        <w:t xml:space="preserve">邮政编码：___________________</w:t>
      </w:r>
      <w:r>
        <w:rPr>
          <w:sz w:val="24"/>
          <w:szCs w:val="24"/>
        </w:rPr>
      </w:r>
      <w:r/>
    </w:p>
    <w:p>
      <w:pPr>
        <w:pStyle w:val="1156"/>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56"/>
        <w:jc w:val="center"/>
        <w:spacing w:line="480" w:lineRule="auto"/>
        <w:rPr>
          <w:rFonts w:hint="eastAsia" w:ascii="宋体" w:hAnsi="宋体"/>
          <w:b/>
          <w:sz w:val="28"/>
          <w:szCs w:val="24"/>
        </w:rPr>
      </w:pPr>
      <w:r>
        <w:rPr>
          <w:rFonts w:hint="eastAsia" w:ascii="宋体" w:hAnsi="宋体"/>
          <w:b/>
          <w:sz w:val="28"/>
          <w:szCs w:val="24"/>
        </w:rPr>
        <w:t xml:space="preserve">竞争性磋商申请函附录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5862"/>
      </w:tblGrid>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首轮报价</w:t>
            </w:r>
            <w:r/>
          </w:p>
          <w:p>
            <w:pPr>
              <w:pStyle w:val="1187"/>
              <w:rPr>
                <w:rFonts w:hint="eastAsia"/>
                <w:sz w:val="24"/>
                <w:szCs w:val="24"/>
                <w:lang w:val="en-US" w:eastAsia="zh-CN"/>
              </w:rPr>
            </w:pPr>
            <w:r>
              <w:rPr>
                <w:rFonts w:hint="eastAsia"/>
                <w:sz w:val="24"/>
                <w:szCs w:val="24"/>
                <w:lang w:val="en-US" w:eastAsia="zh-CN"/>
              </w:rPr>
              <w:t xml:space="preserve">（总价）</w:t>
            </w:r>
            <w:r/>
          </w:p>
        </w:tc>
        <w:tc>
          <w:tcPr>
            <w:tcW w:w="5862" w:type="dxa"/>
            <w:vAlign w:val="top"/>
            <w:textDirection w:val="lrTb"/>
            <w:noWrap w:val="false"/>
          </w:tcPr>
          <w:p>
            <w:pPr>
              <w:pStyle w:val="1156"/>
              <w:jc w:val="center"/>
              <w:spacing w:line="480" w:lineRule="auto"/>
              <w:rPr>
                <w:rFonts w:hint="eastAsia"/>
                <w:sz w:val="24"/>
                <w:szCs w:val="24"/>
              </w:rPr>
            </w:pPr>
            <w:r>
              <w:rPr>
                <w:rFonts w:hint="eastAsia"/>
                <w:sz w:val="24"/>
                <w:szCs w:val="24"/>
              </w:rPr>
              <w:t xml:space="preserve">人民币________________（大写）</w:t>
            </w:r>
            <w:r/>
          </w:p>
          <w:p>
            <w:pPr>
              <w:pStyle w:val="1156"/>
              <w:jc w:val="center"/>
              <w:spacing w:line="480" w:lineRule="auto"/>
              <w:rPr>
                <w:rFonts w:hint="eastAsia"/>
                <w:sz w:val="24"/>
                <w:szCs w:val="24"/>
              </w:rPr>
            </w:pPr>
            <w:r>
              <w:rPr>
                <w:rFonts w:hint="eastAsia"/>
                <w:sz w:val="24"/>
                <w:szCs w:val="24"/>
              </w:rPr>
              <w:t xml:space="preserve">￥____________________（小写）</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项目负责人</w:t>
            </w:r>
            <w:r/>
          </w:p>
        </w:tc>
        <w:tc>
          <w:tcPr>
            <w:tcW w:w="5862" w:type="dxa"/>
            <w:vAlign w:val="top"/>
            <w:textDirection w:val="lrTb"/>
            <w:noWrap w:val="false"/>
          </w:tcPr>
          <w:p>
            <w:pPr>
              <w:pStyle w:val="1156"/>
              <w:jc w:val="center"/>
              <w:spacing w:line="480" w:lineRule="auto"/>
              <w:rPr>
                <w:rFonts w:hint="eastAsia"/>
                <w:sz w:val="24"/>
                <w:szCs w:val="24"/>
              </w:rPr>
            </w:pPr>
            <w:r>
              <w:rPr>
                <w:rFonts w:hint="eastAsia"/>
                <w:sz w:val="24"/>
                <w:szCs w:val="24"/>
              </w:rPr>
              <w:t xml:space="preserve">（项目负责人姓名）</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工期</w:t>
            </w:r>
            <w:r/>
          </w:p>
        </w:tc>
        <w:tc>
          <w:tcPr>
            <w:tcW w:w="5862" w:type="dxa"/>
            <w:vAlign w:val="top"/>
            <w:textDirection w:val="lrTb"/>
            <w:noWrap w:val="false"/>
          </w:tcPr>
          <w:p>
            <w:pPr>
              <w:pStyle w:val="1156"/>
              <w:jc w:val="center"/>
              <w:spacing w:line="480" w:lineRule="auto"/>
              <w:rPr>
                <w:rFonts w:hint="eastAsia"/>
                <w:sz w:val="24"/>
                <w:szCs w:val="24"/>
              </w:rPr>
            </w:pPr>
            <w:r>
              <w:rPr>
                <w:rFonts w:hint="eastAsia"/>
                <w:sz w:val="24"/>
                <w:szCs w:val="24"/>
              </w:rPr>
              <w:t xml:space="preserve">_____日历天</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工程质量</w:t>
            </w:r>
            <w:r/>
          </w:p>
        </w:tc>
        <w:tc>
          <w:tcPr>
            <w:tcW w:w="5862" w:type="dxa"/>
            <w:vAlign w:val="top"/>
            <w:textDirection w:val="lrTb"/>
            <w:noWrap w:val="false"/>
          </w:tcPr>
          <w:p>
            <w:pPr>
              <w:pStyle w:val="1156"/>
              <w:jc w:val="center"/>
              <w:spacing w:line="480" w:lineRule="auto"/>
              <w:rPr>
                <w:rFonts w:hint="eastAsia"/>
                <w:sz w:val="24"/>
                <w:szCs w:val="24"/>
              </w:rPr>
            </w:pPr>
            <w:r>
              <w:rPr>
                <w:rFonts w:hint="eastAsia" w:ascii="宋体" w:hAnsi="宋体"/>
                <w:bCs/>
                <w:sz w:val="24"/>
                <w:szCs w:val="24"/>
              </w:rPr>
              <w:t xml:space="preserve">符合国家质量验收标准</w:t>
            </w:r>
            <w:r>
              <w:rPr>
                <w:rFonts w:hint="eastAsia"/>
                <w:sz w:val="24"/>
                <w:szCs w:val="24"/>
              </w:rPr>
            </w:r>
            <w:r/>
          </w:p>
        </w:tc>
      </w:tr>
      <w:tr>
        <w:trPr/>
        <w:tc>
          <w:tcPr>
            <w:tcW w:w="2660" w:type="dxa"/>
            <w:vAlign w:val="center"/>
            <w:textDirection w:val="lrTb"/>
            <w:noWrap w:val="false"/>
          </w:tcPr>
          <w:p>
            <w:pPr>
              <w:pStyle w:val="1156"/>
              <w:jc w:val="center"/>
              <w:spacing w:line="480" w:lineRule="auto"/>
              <w:rPr>
                <w:rFonts w:hint="eastAsia"/>
                <w:sz w:val="24"/>
                <w:szCs w:val="24"/>
              </w:rPr>
            </w:pPr>
            <w:r>
              <w:rPr>
                <w:rFonts w:ascii="宋体" w:hAnsi="宋体" w:cs="宋体"/>
                <w:sz w:val="24"/>
                <w:szCs w:val="24"/>
              </w:rPr>
              <w:t xml:space="preserve">缺陷责任期</w:t>
            </w:r>
            <w:r>
              <w:rPr>
                <w:rFonts w:hint="eastAsia"/>
                <w:sz w:val="24"/>
                <w:szCs w:val="24"/>
              </w:rPr>
            </w:r>
            <w:r/>
          </w:p>
        </w:tc>
        <w:tc>
          <w:tcPr>
            <w:tcW w:w="5862" w:type="dxa"/>
            <w:vAlign w:val="top"/>
            <w:textDirection w:val="lrTb"/>
            <w:noWrap w:val="false"/>
          </w:tcPr>
          <w:p>
            <w:pPr>
              <w:pStyle w:val="1156"/>
              <w:jc w:val="center"/>
              <w:spacing w:line="480" w:lineRule="auto"/>
              <w:rPr>
                <w:rFonts w:hint="eastAsia"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个月</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是否中小微企业</w:t>
            </w:r>
            <w:r/>
          </w:p>
        </w:tc>
        <w:tc>
          <w:tcPr>
            <w:tcW w:w="5862" w:type="dxa"/>
            <w:vAlign w:val="top"/>
            <w:textDirection w:val="lrTb"/>
            <w:noWrap w:val="false"/>
          </w:tcPr>
          <w:p>
            <w:pPr>
              <w:pStyle w:val="1156"/>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是否残疾人福利企业</w:t>
            </w:r>
            <w:r/>
          </w:p>
        </w:tc>
        <w:tc>
          <w:tcPr>
            <w:tcW w:w="5862" w:type="dxa"/>
            <w:vAlign w:val="top"/>
            <w:textDirection w:val="lrTb"/>
            <w:noWrap w:val="false"/>
          </w:tcPr>
          <w:p>
            <w:pPr>
              <w:pStyle w:val="1156"/>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是否监狱企业</w:t>
            </w:r>
            <w:r/>
          </w:p>
        </w:tc>
        <w:tc>
          <w:tcPr>
            <w:tcW w:w="5862" w:type="dxa"/>
            <w:vAlign w:val="top"/>
            <w:textDirection w:val="lrTb"/>
            <w:noWrap w:val="false"/>
          </w:tcPr>
          <w:p>
            <w:pPr>
              <w:pStyle w:val="1156"/>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56"/>
              <w:jc w:val="center"/>
              <w:spacing w:line="480" w:lineRule="auto"/>
              <w:rPr>
                <w:rFonts w:hint="eastAsia"/>
                <w:sz w:val="24"/>
                <w:szCs w:val="24"/>
              </w:rPr>
            </w:pPr>
            <w:r>
              <w:rPr>
                <w:rFonts w:hint="eastAsia"/>
                <w:sz w:val="24"/>
                <w:szCs w:val="24"/>
              </w:rPr>
              <w:t xml:space="preserve">备注</w:t>
            </w:r>
            <w:r/>
          </w:p>
        </w:tc>
        <w:tc>
          <w:tcPr>
            <w:tcW w:w="5862" w:type="dxa"/>
            <w:vAlign w:val="top"/>
            <w:textDirection w:val="lrTb"/>
            <w:noWrap w:val="false"/>
          </w:tcPr>
          <w:p>
            <w:pPr>
              <w:pStyle w:val="1156"/>
              <w:jc w:val="center"/>
              <w:spacing w:line="480" w:lineRule="auto"/>
              <w:rPr>
                <w:rFonts w:hint="eastAsia" w:ascii="宋体" w:hAnsi="宋体"/>
                <w:bCs/>
                <w:sz w:val="24"/>
                <w:szCs w:val="24"/>
              </w:rPr>
            </w:pPr>
            <w:r>
              <w:rPr>
                <w:rFonts w:hint="eastAsia" w:ascii="宋体" w:hAnsi="宋体"/>
                <w:bCs/>
                <w:sz w:val="24"/>
                <w:szCs w:val="24"/>
              </w:rPr>
            </w:r>
            <w:r/>
          </w:p>
        </w:tc>
      </w:tr>
    </w:tbl>
    <w:p>
      <w:pPr>
        <w:pStyle w:val="1156"/>
        <w:spacing w:line="480" w:lineRule="auto"/>
        <w:rPr>
          <w:rFonts w:hint="eastAsia"/>
          <w:sz w:val="24"/>
          <w:szCs w:val="24"/>
        </w:rPr>
      </w:pPr>
      <w:r>
        <w:rPr>
          <w:rFonts w:hint="eastAsia"/>
          <w:sz w:val="24"/>
          <w:szCs w:val="24"/>
        </w:rPr>
        <w:t xml:space="preserve">注：1、供应商填写本附录，已完全清楚本项目的报价要求。</w:t>
      </w:r>
      <w:r/>
    </w:p>
    <w:p>
      <w:pPr>
        <w:pStyle w:val="1156"/>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1156"/>
        <w:jc w:val="right"/>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58"/>
      </w:pPr>
      <w:r/>
      <w:bookmarkStart w:id="171" w:name="_Toc43036668"/>
      <w:r>
        <w:rPr>
          <w:rFonts w:hint="eastAsia"/>
        </w:rPr>
        <w:t xml:space="preserve">二、法定代表人身份证明书</w:t>
      </w:r>
      <w:bookmarkEnd w:id="171"/>
      <w:r/>
      <w:r/>
    </w:p>
    <w:p>
      <w:pPr>
        <w:pStyle w:val="1156"/>
        <w:jc w:val="center"/>
        <w:spacing w:line="360" w:lineRule="auto"/>
        <w:rPr>
          <w:rFonts w:ascii="楷体" w:hAnsi="楷体" w:eastAsia="楷体"/>
          <w:b/>
          <w:sz w:val="36"/>
          <w:szCs w:val="36"/>
        </w:rPr>
      </w:pPr>
      <w:r>
        <w:rPr>
          <w:rFonts w:ascii="楷体" w:hAnsi="楷体" w:eastAsia="楷体"/>
          <w:b/>
          <w:sz w:val="36"/>
          <w:szCs w:val="36"/>
        </w:rPr>
      </w:r>
      <w:r/>
    </w:p>
    <w:p>
      <w:pPr>
        <w:pStyle w:val="1156"/>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1156"/>
        <w:spacing w:line="360" w:lineRule="auto"/>
        <w:rPr>
          <w:rFonts w:ascii="楷体" w:hAnsi="楷体" w:eastAsia="楷体"/>
          <w:sz w:val="28"/>
          <w:szCs w:val="28"/>
        </w:rPr>
      </w:pPr>
      <w:r>
        <w:rPr>
          <w:rFonts w:ascii="楷体" w:hAnsi="楷体" w:eastAsia="楷体"/>
          <w:sz w:val="28"/>
          <w:szCs w:val="28"/>
        </w:rPr>
      </w:r>
      <w:r/>
    </w:p>
    <w:p>
      <w:pPr>
        <w:pStyle w:val="1156"/>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1156"/>
        <w:spacing w:line="360" w:lineRule="auto"/>
        <w:rPr>
          <w:rFonts w:ascii="宋体" w:hAnsi="宋体"/>
          <w:sz w:val="28"/>
          <w:szCs w:val="28"/>
        </w:rPr>
      </w:pPr>
      <w:r>
        <w:rPr>
          <w:rFonts w:ascii="宋体" w:hAnsi="宋体"/>
          <w:sz w:val="28"/>
          <w:szCs w:val="28"/>
        </w:rPr>
      </w:r>
      <w:r/>
    </w:p>
    <w:p>
      <w:pPr>
        <w:pStyle w:val="1156"/>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1156"/>
        <w:spacing w:line="360" w:lineRule="auto"/>
        <w:rPr>
          <w:rFonts w:ascii="宋体" w:hAnsi="宋体"/>
          <w:sz w:val="28"/>
          <w:szCs w:val="28"/>
        </w:rPr>
      </w:pPr>
      <w:r>
        <w:rPr>
          <w:rFonts w:ascii="宋体" w:hAnsi="宋体"/>
          <w:sz w:val="28"/>
          <w:szCs w:val="28"/>
        </w:rPr>
      </w:r>
      <w:r/>
    </w:p>
    <w:p>
      <w:pPr>
        <w:pStyle w:val="1156"/>
        <w:jc w:val="right"/>
        <w:spacing w:line="360" w:lineRule="auto"/>
        <w:rPr>
          <w:rFonts w:ascii="宋体" w:hAnsi="宋体"/>
          <w:sz w:val="28"/>
          <w:szCs w:val="28"/>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rPr>
      </w:r>
      <w:r/>
    </w:p>
    <w:p>
      <w:pPr>
        <w:pStyle w:val="1156"/>
        <w:jc w:val="right"/>
        <w:spacing w:line="360" w:lineRule="auto"/>
        <w:rPr>
          <w:rFonts w:hint="eastAsia" w:ascii="宋体" w:hAnsi="宋体"/>
          <w:sz w:val="28"/>
          <w:szCs w:val="28"/>
        </w:rPr>
      </w:pPr>
      <w:r>
        <w:rPr>
          <w:rFonts w:hint="eastAsia" w:ascii="宋体" w:hAnsi="宋体"/>
          <w:sz w:val="28"/>
          <w:szCs w:val="28"/>
        </w:rPr>
        <w:t xml:space="preserve">                  </w:t>
      </w:r>
      <w:r/>
    </w:p>
    <w:p>
      <w:pPr>
        <w:pStyle w:val="1156"/>
        <w:jc w:val="right"/>
        <w:spacing w:line="360" w:lineRule="auto"/>
        <w:rPr>
          <w:rFonts w:ascii="宋体" w:hAnsi="宋体"/>
          <w:sz w:val="28"/>
          <w:szCs w:val="28"/>
        </w:rPr>
      </w:pPr>
      <w:r>
        <w:rPr>
          <w:rFonts w:hint="eastAsia" w:ascii="宋体" w:hAnsi="宋体"/>
          <w:sz w:val="28"/>
          <w:szCs w:val="28"/>
        </w:rPr>
        <w:t xml:space="preserve">单位盖章：</w:t>
      </w:r>
      <w:r>
        <w:rPr>
          <w:rFonts w:hint="eastAsia" w:ascii="宋体" w:hAnsi="宋体"/>
          <w:sz w:val="28"/>
          <w:szCs w:val="28"/>
          <w:u w:val="single"/>
        </w:rPr>
        <w:t xml:space="preserve"> （加盖CA电子公章）</w:t>
      </w:r>
      <w:r>
        <w:rPr>
          <w:rFonts w:ascii="宋体" w:hAnsi="宋体"/>
          <w:sz w:val="28"/>
          <w:szCs w:val="28"/>
        </w:rPr>
      </w:r>
      <w:r/>
    </w:p>
    <w:p>
      <w:pPr>
        <w:pStyle w:val="1156"/>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1156"/>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1156"/>
        <w:jc w:val="left"/>
        <w:spacing w:line="360" w:lineRule="auto"/>
        <w:tabs>
          <w:tab w:val="left" w:pos="7290" w:leader="none"/>
        </w:tabs>
        <w:rPr>
          <w:rFonts w:ascii="宋体" w:hAnsi="宋体"/>
          <w:sz w:val="28"/>
          <w:szCs w:val="28"/>
        </w:rPr>
      </w:pPr>
      <w:r>
        <w:rPr>
          <w:rFonts w:ascii="宋体" w:hAnsi="宋体"/>
          <w:sz w:val="28"/>
          <w:szCs w:val="28"/>
        </w:rPr>
      </w:r>
      <w:r/>
    </w:p>
    <w:p>
      <w:pPr>
        <w:pStyle w:val="1156"/>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1156"/>
        <w:sectPr>
          <w:footnotePr/>
          <w:endnotePr/>
          <w:type w:val="nextPage"/>
          <w:pgSz w:w="11906" w:h="16838" w:orient="portrait"/>
          <w:pgMar w:top="1440" w:right="1800" w:bottom="1440" w:left="1800" w:header="851" w:footer="992" w:gutter="0"/>
          <w:cols w:num="1" w:sep="0" w:space="720" w:equalWidth="1"/>
          <w:docGrid w:linePitch="360"/>
        </w:sectPr>
      </w:pPr>
      <w:r/>
      <w:r/>
    </w:p>
    <w:p>
      <w:pPr>
        <w:pStyle w:val="1158"/>
      </w:pPr>
      <w:r/>
      <w:bookmarkStart w:id="172" w:name="_Toc43036669"/>
      <w:r>
        <w:rPr>
          <w:rFonts w:hint="eastAsia"/>
        </w:rPr>
        <w:t xml:space="preserve">三、法人授权委托书</w:t>
      </w:r>
      <w:bookmarkEnd w:id="172"/>
      <w:r>
        <w:rPr>
          <w:rFonts w:hint="eastAsia"/>
        </w:rPr>
        <w:t xml:space="preserve">（如有）</w:t>
      </w:r>
      <w:r/>
    </w:p>
    <w:p>
      <w:pPr>
        <w:pStyle w:val="1156"/>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1156"/>
        <w:ind w:firstLine="560"/>
        <w:jc w:val="left"/>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1156"/>
        <w:ind w:firstLine="645"/>
        <w:spacing w:line="360" w:lineRule="auto"/>
        <w:rPr>
          <w:rFonts w:ascii="宋体" w:hAnsi="宋体"/>
          <w:sz w:val="28"/>
        </w:rPr>
      </w:pPr>
      <w:r>
        <w:rPr>
          <w:rFonts w:ascii="宋体" w:hAnsi="宋体"/>
          <w:sz w:val="28"/>
        </w:rPr>
      </w:r>
      <w:r/>
    </w:p>
    <w:p>
      <w:pPr>
        <w:pStyle w:val="1156"/>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1156"/>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1156"/>
        <w:spacing w:line="360" w:lineRule="auto"/>
        <w:rPr>
          <w:rFonts w:ascii="宋体" w:hAnsi="宋体"/>
          <w:sz w:val="28"/>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rPr>
      </w:r>
      <w:r/>
    </w:p>
    <w:p>
      <w:pPr>
        <w:pStyle w:val="1156"/>
        <w:spacing w:line="360" w:lineRule="auto"/>
        <w:rPr>
          <w:rFonts w:ascii="宋体" w:hAnsi="宋体"/>
          <w:sz w:val="28"/>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rPr>
      </w:r>
      <w:r/>
    </w:p>
    <w:p>
      <w:pPr>
        <w:pStyle w:val="1156"/>
        <w:spacing w:line="360" w:lineRule="auto"/>
        <w:rPr>
          <w:rFonts w:ascii="宋体" w:hAnsi="宋体"/>
          <w:sz w:val="28"/>
        </w:rPr>
      </w:pPr>
      <w:r>
        <w:rPr>
          <w:rFonts w:ascii="宋体" w:hAnsi="宋体"/>
          <w:sz w:val="28"/>
        </w:rPr>
      </w:r>
      <w:r/>
    </w:p>
    <w:p>
      <w:pPr>
        <w:pStyle w:val="1156"/>
        <w:spacing w:line="360" w:lineRule="auto"/>
        <w:rPr>
          <w:rFonts w:ascii="宋体" w:hAnsi="宋体"/>
          <w:sz w:val="28"/>
          <w:u w:val="single"/>
        </w:rPr>
      </w:pPr>
      <w:r>
        <w:rPr>
          <w:rFonts w:hint="eastAsia" w:ascii="宋体" w:hAnsi="宋体"/>
          <w:sz w:val="28"/>
        </w:rPr>
        <w:t xml:space="preserve">单位名称（加盖CA电子公章）：</w:t>
      </w:r>
      <w:r>
        <w:rPr>
          <w:rFonts w:hint="eastAsia" w:ascii="宋体" w:hAnsi="宋体"/>
          <w:sz w:val="28"/>
          <w:u w:val="single"/>
        </w:rPr>
        <w:t xml:space="preserve">                           </w:t>
      </w:r>
      <w:r>
        <w:rPr>
          <w:rFonts w:ascii="宋体" w:hAnsi="宋体"/>
          <w:sz w:val="28"/>
          <w:u w:val="single"/>
        </w:rPr>
      </w:r>
      <w:r/>
    </w:p>
    <w:p>
      <w:pPr>
        <w:pStyle w:val="1156"/>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1156"/>
        <w:spacing w:line="360" w:lineRule="auto"/>
        <w:rPr>
          <w:rFonts w:ascii="宋体" w:hAnsi="宋体"/>
          <w:sz w:val="28"/>
          <w:szCs w:val="28"/>
          <w:u w:val="single"/>
        </w:rPr>
      </w:pPr>
      <w:r>
        <w:rPr>
          <w:rFonts w:ascii="宋体" w:hAnsi="宋体"/>
          <w:sz w:val="28"/>
          <w:szCs w:val="28"/>
          <w:u w:val="single"/>
        </w:rPr>
      </w:r>
      <w:r/>
    </w:p>
    <w:p>
      <w:pPr>
        <w:pStyle w:val="1156"/>
        <w:spacing w:line="360" w:lineRule="auto"/>
        <w:rPr>
          <w:rFonts w:ascii="MS Mincho" w:hAnsi="MS Mincho" w:eastAsia="MS Mincho" w:cs="MS Minch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8"/>
          <w:szCs w:val="28"/>
        </w:rPr>
        <w:t xml:space="preserve">注:</w:t>
      </w:r>
      <w:r>
        <w:rPr>
          <w:rFonts w:hint="eastAsia" w:ascii="宋体" w:hAnsi="宋体"/>
          <w:sz w:val="28"/>
          <w:szCs w:val="28"/>
        </w:rPr>
        <w:t xml:space="preserve">后附被授权人身份证复印件。</w:t>
      </w:r>
      <w:r>
        <w:rPr>
          <w:rFonts w:ascii="MS Mincho" w:hAnsi="MS Mincho" w:eastAsia="MS Mincho" w:cs="MS Mincho"/>
          <w:sz w:val="28"/>
          <w:szCs w:val="28"/>
        </w:rPr>
      </w:r>
      <w:r/>
    </w:p>
    <w:p>
      <w:pPr>
        <w:pStyle w:val="1158"/>
      </w:pPr>
      <w:r/>
      <w:bookmarkStart w:id="173" w:name="_Toc43036670"/>
      <w:r>
        <w:rPr>
          <w:rFonts w:hint="eastAsia"/>
        </w:rPr>
        <w:t xml:space="preserve">四、资格及资信证明文件</w:t>
      </w:r>
      <w:bookmarkEnd w:id="173"/>
      <w:r/>
      <w:r/>
    </w:p>
    <w:p>
      <w:pPr>
        <w:pStyle w:val="1156"/>
        <w:jc w:val="center"/>
        <w:rPr>
          <w:rFonts w:hint="eastAsia"/>
          <w:b/>
          <w:sz w:val="28"/>
        </w:rPr>
      </w:pPr>
      <w:r>
        <w:rPr>
          <w:rFonts w:hint="eastAsia"/>
          <w:b/>
          <w:sz w:val="28"/>
        </w:rPr>
        <w:t xml:space="preserve">（一）资格审查承诺书</w:t>
      </w:r>
      <w:r/>
    </w:p>
    <w:p>
      <w:pPr>
        <w:pStyle w:val="1156"/>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1156"/>
        <w:ind w:firstLine="480"/>
        <w:spacing w:line="360" w:lineRule="auto"/>
        <w:rPr>
          <w:rFonts w:ascii="宋体" w:hAnsi="宋体"/>
          <w:sz w:val="24"/>
        </w:rPr>
      </w:pPr>
      <w:r>
        <w:rPr>
          <w:rFonts w:hint="eastAsia" w:ascii="宋体" w:hAnsi="宋体"/>
          <w:sz w:val="24"/>
        </w:rPr>
        <w:t xml:space="preserve">为确保本项目磋商工作顺利进行，我公司在此承诺：</w:t>
      </w:r>
      <w:r>
        <w:rPr>
          <w:rFonts w:ascii="宋体" w:hAnsi="宋体"/>
          <w:sz w:val="24"/>
        </w:rPr>
      </w:r>
      <w:r/>
    </w:p>
    <w:p>
      <w:pPr>
        <w:pStyle w:val="1156"/>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1156"/>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1156"/>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1156"/>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1156"/>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单位负责人为同一人或者存在直接控股、管理关系的不同供应商，参加同一合同项下的政府采购活动</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1156"/>
        <w:ind w:firstLine="480"/>
        <w:spacing w:line="360" w:lineRule="auto"/>
        <w:rPr>
          <w:rFonts w:hint="eastAsia"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p>
    <w:p>
      <w:pPr>
        <w:pStyle w:val="1156"/>
        <w:ind w:firstLine="480"/>
        <w:spacing w:line="360" w:lineRule="auto"/>
        <w:rPr>
          <w:rFonts w:hint="eastAsia" w:ascii="宋体" w:hAnsi="宋体"/>
          <w:sz w:val="24"/>
          <w:szCs w:val="24"/>
        </w:rPr>
      </w:pPr>
      <w:r>
        <w:rPr>
          <w:rFonts w:hint="eastAsia" w:ascii="宋体" w:hAnsi="宋体"/>
          <w:sz w:val="24"/>
          <w:szCs w:val="24"/>
        </w:rPr>
        <w:t xml:space="preserve">（5）单位系</w:t>
      </w:r>
      <w:r>
        <w:rPr>
          <w:rFonts w:hint="eastAsia" w:ascii="宋体" w:hAnsi="宋体" w:cs="宋体"/>
          <w:sz w:val="24"/>
          <w:szCs w:val="24"/>
        </w:rPr>
        <w:t xml:space="preserve">为采购项目提供规范编制或者项目管理、设计、监理、检测、招标代理等服务的供应商。</w:t>
      </w:r>
      <w:r>
        <w:rPr>
          <w:rFonts w:hint="eastAsia" w:ascii="宋体" w:hAnsi="宋体"/>
          <w:sz w:val="24"/>
          <w:szCs w:val="24"/>
        </w:rPr>
      </w:r>
      <w:r/>
    </w:p>
    <w:p>
      <w:pPr>
        <w:pStyle w:val="1156"/>
        <w:ind w:firstLine="480"/>
        <w:spacing w:line="360" w:lineRule="auto"/>
        <w:rPr>
          <w:rFonts w:hint="eastAsia" w:ascii="宋体" w:hAnsi="宋体"/>
          <w:sz w:val="24"/>
        </w:rPr>
      </w:pPr>
      <w:r>
        <w:rPr>
          <w:rFonts w:hint="eastAsia" w:ascii="宋体" w:hAnsi="宋体"/>
          <w:sz w:val="24"/>
        </w:rPr>
        <w:t xml:space="preserve">5、我公司响应文件中的重要内容没有失实或弄虚作假。</w:t>
      </w:r>
      <w:r/>
    </w:p>
    <w:p>
      <w:pPr>
        <w:pStyle w:val="1156"/>
        <w:ind w:firstLine="480"/>
        <w:spacing w:line="360" w:lineRule="auto"/>
        <w:widowControl/>
        <w:rPr>
          <w:rFonts w:hint="eastAsia" w:ascii="宋体" w:hAnsi="宋体" w:cs="宋体"/>
          <w:sz w:val="24"/>
          <w:szCs w:val="24"/>
        </w:rPr>
      </w:pPr>
      <w:r>
        <w:rPr>
          <w:rFonts w:hint="eastAsia" w:ascii="宋体" w:hAnsi="宋体"/>
          <w:sz w:val="24"/>
        </w:rPr>
        <w:t xml:space="preserve">6、</w:t>
      </w:r>
      <w:r>
        <w:rPr>
          <w:rFonts w:hint="eastAsia" w:ascii="宋体" w:hAnsi="宋体" w:cs="宋体"/>
          <w:sz w:val="24"/>
          <w:szCs w:val="24"/>
        </w:rPr>
        <w:t xml:space="preserve">项目负责人未同时在两个或者两个以上单位受聘或者执业（包括但不限于以下内容）：</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（1）不得同时在两个及以上单位签订劳动合同或交纳社会保险；</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（2）不得将本人执（职）业资格证书同时注册在两个及以上单位。</w:t>
      </w:r>
      <w:r/>
    </w:p>
    <w:p>
      <w:pPr>
        <w:pStyle w:val="1156"/>
        <w:ind w:firstLine="480"/>
        <w:spacing w:line="360" w:lineRule="auto"/>
        <w:widowControl/>
        <w:rPr>
          <w:rFonts w:hint="eastAsia" w:ascii="宋体" w:hAnsi="宋体" w:cs="宋体"/>
          <w:sz w:val="24"/>
          <w:szCs w:val="24"/>
        </w:rPr>
      </w:pPr>
      <w:r>
        <w:rPr>
          <w:rFonts w:hint="eastAsia" w:ascii="宋体" w:hAnsi="宋体" w:cs="宋体"/>
          <w:sz w:val="24"/>
          <w:szCs w:val="24"/>
        </w:rPr>
        <w:t xml:space="preserve">7、项目负责人无在建工程（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p>
      <w:pPr>
        <w:pStyle w:val="1156"/>
        <w:ind w:firstLine="480"/>
        <w:spacing w:line="360" w:lineRule="auto"/>
        <w:rPr>
          <w:rFonts w:hint="eastAsia" w:ascii="宋体" w:hAnsi="宋体"/>
          <w:sz w:val="24"/>
          <w:szCs w:val="24"/>
        </w:rPr>
      </w:pPr>
      <w:r>
        <w:rPr>
          <w:rFonts w:hint="eastAsia" w:ascii="宋体" w:hAnsi="宋体"/>
          <w:sz w:val="24"/>
        </w:rPr>
        <w:t xml:space="preserve">8、</w:t>
      </w:r>
      <w:r>
        <w:rPr>
          <w:rFonts w:hint="eastAsia" w:ascii="宋体" w:hAnsi="宋体"/>
          <w:sz w:val="24"/>
          <w:szCs w:val="24"/>
        </w:rPr>
        <w:t xml:space="preserve">充分知晓采购人单位特殊性，为满足安全管理要求，</w:t>
      </w:r>
      <w:r>
        <w:rPr>
          <w:rFonts w:ascii="宋体" w:hAnsi="宋体"/>
          <w:sz w:val="24"/>
          <w:szCs w:val="24"/>
        </w:rPr>
        <w:t xml:space="preserve">大龄施工人员（超过六十五周岁的）、童工、有犯罪前科的施工人员不进监施工</w:t>
      </w:r>
      <w:r>
        <w:rPr>
          <w:rFonts w:hint="eastAsia" w:ascii="宋体" w:hAnsi="宋体"/>
          <w:sz w:val="24"/>
          <w:szCs w:val="24"/>
        </w:rPr>
        <w:t xml:space="preserve">；</w:t>
      </w:r>
      <w:r>
        <w:rPr>
          <w:rFonts w:ascii="宋体" w:hAnsi="宋体"/>
          <w:sz w:val="24"/>
          <w:szCs w:val="24"/>
        </w:rPr>
        <w:t xml:space="preserve">施工时间</w:t>
      </w:r>
      <w:r>
        <w:rPr>
          <w:rFonts w:hint="eastAsia" w:ascii="宋体" w:hAnsi="宋体"/>
          <w:sz w:val="24"/>
          <w:szCs w:val="24"/>
        </w:rPr>
        <w:t xml:space="preserve">暂定</w:t>
      </w:r>
      <w:r>
        <w:rPr>
          <w:rFonts w:ascii="宋体" w:hAnsi="宋体"/>
          <w:sz w:val="24"/>
          <w:szCs w:val="24"/>
        </w:rPr>
        <w:t xml:space="preserve">为早上</w:t>
      </w:r>
      <w:r>
        <w:rPr>
          <w:rFonts w:hint="eastAsia" w:ascii="宋体" w:hAnsi="宋体"/>
          <w:sz w:val="24"/>
          <w:szCs w:val="24"/>
        </w:rPr>
        <w:t xml:space="preserve">7：30</w:t>
      </w:r>
      <w:r>
        <w:rPr>
          <w:rFonts w:ascii="宋体" w:hAnsi="宋体"/>
          <w:sz w:val="24"/>
          <w:szCs w:val="24"/>
        </w:rPr>
        <w:t xml:space="preserve">到下午5</w:t>
      </w:r>
      <w:r>
        <w:rPr>
          <w:rFonts w:hint="eastAsia" w:ascii="宋体" w:hAnsi="宋体"/>
          <w:sz w:val="24"/>
          <w:szCs w:val="24"/>
        </w:rPr>
        <w:t xml:space="preserve">：30，具体以满足采购人内部管理要求为准。</w:t>
      </w:r>
      <w:r/>
    </w:p>
    <w:p>
      <w:pPr>
        <w:pStyle w:val="1156"/>
        <w:ind w:firstLine="480"/>
        <w:spacing w:line="360" w:lineRule="auto"/>
        <w:rPr>
          <w:rFonts w:ascii="宋体" w:hAnsi="宋体"/>
          <w:sz w:val="24"/>
        </w:rPr>
      </w:pPr>
      <w:r>
        <w:rPr>
          <w:rFonts w:hint="eastAsia" w:ascii="宋体" w:hAnsi="宋体"/>
          <w:sz w:val="24"/>
          <w:szCs w:val="24"/>
        </w:rPr>
        <w:t xml:space="preserve">9、本项目成交后不分包、不转包。</w:t>
      </w:r>
      <w:r>
        <w:rPr>
          <w:rFonts w:ascii="宋体" w:hAnsi="宋体"/>
          <w:sz w:val="24"/>
        </w:rPr>
      </w:r>
      <w:r/>
    </w:p>
    <w:p>
      <w:pPr>
        <w:pStyle w:val="1156"/>
        <w:ind w:firstLine="480"/>
        <w:spacing w:line="360" w:lineRule="auto"/>
        <w:rPr>
          <w:rFonts w:hint="eastAsia" w:ascii="宋体" w:hAnsi="宋体"/>
          <w:sz w:val="24"/>
        </w:rPr>
      </w:pPr>
      <w:r>
        <w:rPr>
          <w:rFonts w:hint="eastAsia" w:ascii="宋体" w:hAnsi="宋体"/>
          <w:sz w:val="24"/>
        </w:rPr>
        <w:t xml:space="preserve">若经采购人（或采购代理机构）核实，发现所报内容失实或有任何弄虚作假行为，我公司愿自动放弃此次磋商权利，若因此给此次采购工作带来不良影响，我公司将自愿承担所有责任。</w:t>
      </w:r>
      <w:r/>
    </w:p>
    <w:p>
      <w:pPr>
        <w:pStyle w:val="1156"/>
        <w:ind w:firstLine="480"/>
        <w:spacing w:line="360" w:lineRule="auto"/>
        <w:rPr>
          <w:rFonts w:ascii="宋体" w:hAnsi="宋体"/>
          <w:sz w:val="24"/>
        </w:rPr>
      </w:pPr>
      <w:r>
        <w:rPr>
          <w:rFonts w:hint="eastAsia" w:ascii="宋体" w:hAnsi="宋体"/>
          <w:sz w:val="24"/>
        </w:rPr>
        <w:t xml:space="preserve">6、我公司认为需要作出的其他承诺详见资格及资信证明文件的其他材料。</w:t>
      </w:r>
      <w:r>
        <w:rPr>
          <w:rFonts w:ascii="宋体" w:hAnsi="宋体"/>
          <w:sz w:val="24"/>
        </w:rPr>
      </w:r>
      <w:r/>
    </w:p>
    <w:p>
      <w:pPr>
        <w:pStyle w:val="1156"/>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156"/>
        <w:ind w:firstLine="480"/>
        <w:jc w:val="right"/>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1156"/>
        <w:ind w:firstLine="480"/>
        <w:spacing w:line="312" w:lineRule="auto"/>
        <w:rPr>
          <w:rFonts w:hint="eastAsia" w:ascii="宋体" w:hAnsi="宋体"/>
          <w:bCs/>
          <w:sz w:val="24"/>
        </w:rPr>
      </w:pPr>
      <w:r>
        <w:rPr>
          <w:rFonts w:hint="eastAsia" w:ascii="宋体" w:hAnsi="宋体"/>
          <w:bCs/>
          <w:sz w:val="24"/>
        </w:rPr>
      </w:r>
      <w:r/>
    </w:p>
    <w:p>
      <w:pPr>
        <w:pStyle w:val="1156"/>
        <w:ind w:firstLine="482"/>
        <w:spacing w:line="312" w:lineRule="auto"/>
        <w:rPr>
          <w:rFonts w:hint="eastAsia" w:ascii="宋体" w:hAnsi="宋体"/>
          <w:b/>
          <w:sz w:val="24"/>
        </w:rPr>
      </w:pPr>
      <w:r>
        <w:rPr>
          <w:rFonts w:hint="eastAsia" w:ascii="宋体" w:hAnsi="宋体"/>
          <w:b/>
          <w:sz w:val="24"/>
        </w:rPr>
        <w:t xml:space="preserve">注：本表为基本格式，不得随意修改。供应商应认真填写，并且加盖企业公章。</w:t>
      </w:r>
      <w:r/>
    </w:p>
    <w:p>
      <w:pPr>
        <w:pStyle w:val="1156"/>
        <w:ind w:firstLine="482"/>
        <w:spacing w:line="312" w:lineRule="auto"/>
        <w:rPr>
          <w:rFonts w:hint="eastAsia" w:ascii="宋体" w:hAnsi="宋体"/>
          <w:b/>
          <w:sz w:val="24"/>
        </w:rPr>
      </w:pPr>
      <w:r>
        <w:rPr>
          <w:rFonts w:hint="eastAsia" w:ascii="宋体" w:hAnsi="宋体"/>
          <w:b/>
          <w:sz w:val="24"/>
        </w:rPr>
      </w:r>
      <w:r/>
    </w:p>
    <w:p>
      <w:pPr>
        <w:pStyle w:val="1156"/>
        <w:jc w:val="center"/>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1156"/>
        <w:jc w:val="center"/>
        <w:rPr>
          <w:b/>
          <w:sz w:val="28"/>
        </w:rPr>
      </w:pPr>
      <w:r>
        <w:rPr>
          <w:rFonts w:hint="eastAsia"/>
          <w:b/>
          <w:sz w:val="28"/>
        </w:rPr>
        <w:t xml:space="preserve">（二）供应商基本情况表</w:t>
      </w:r>
      <w:r>
        <w:rPr>
          <w:b/>
          <w:sz w:val="28"/>
        </w:rPr>
      </w:r>
      <w:r/>
    </w:p>
    <w:p>
      <w:pPr>
        <w:pStyle w:val="1156"/>
        <w:spacing w:line="460" w:lineRule="exact"/>
        <w:rPr>
          <w:rFonts w:ascii="宋体" w:hAnsi="宋体"/>
          <w:b/>
          <w:bCs/>
          <w:sz w:val="28"/>
        </w:rPr>
      </w:pPr>
      <w:r>
        <w:rPr>
          <w:rFonts w:hint="eastAsia" w:ascii="宋体" w:hAnsi="宋体"/>
          <w:bCs/>
          <w:sz w:val="24"/>
        </w:rPr>
        <w:t xml:space="preserve">申请人单位名称：</w:t>
      </w:r>
      <w:r>
        <w:rPr>
          <w:rFonts w:hint="eastAsia" w:ascii="宋体" w:hAnsi="宋体"/>
          <w:bCs/>
          <w:sz w:val="24"/>
          <w:u w:val="single"/>
        </w:rPr>
        <w:t xml:space="preserve">                                     </w:t>
      </w:r>
      <w:r>
        <w:rPr>
          <w:rFonts w:ascii="宋体" w:hAnsi="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812"/>
        <w:gridCol w:w="713"/>
        <w:gridCol w:w="1584"/>
        <w:gridCol w:w="713"/>
        <w:gridCol w:w="1872"/>
      </w:tblGrid>
      <w:tr>
        <w:trPr>
          <w:trHeight w:val="679"/>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公司名称</w:t>
            </w:r>
            <w:r>
              <w:rPr>
                <w:rFonts w:ascii="宋体" w:hAnsi="宋体"/>
                <w:sz w:val="24"/>
              </w:rPr>
            </w:r>
            <w:r/>
          </w:p>
        </w:tc>
        <w:tc>
          <w:tcPr>
            <w:tcW w:w="2812"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2"/>
            <w:tcW w:w="2585" w:type="dxa"/>
            <w:vAlign w:val="center"/>
            <w:textDirection w:val="lrTb"/>
            <w:noWrap w:val="false"/>
          </w:tcPr>
          <w:p>
            <w:pPr>
              <w:pStyle w:val="1156"/>
              <w:jc w:val="center"/>
              <w:spacing w:line="460" w:lineRule="exact"/>
              <w:rPr>
                <w:rFonts w:ascii="宋体" w:hAnsi="宋体"/>
                <w:sz w:val="24"/>
              </w:rPr>
            </w:pPr>
            <w:r>
              <w:rPr>
                <w:rFonts w:ascii="宋体" w:hAnsi="宋体"/>
                <w:sz w:val="24"/>
              </w:rPr>
            </w:r>
            <w:r/>
          </w:p>
        </w:tc>
      </w:tr>
      <w:tr>
        <w:trPr>
          <w:trHeight w:val="589"/>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2"/>
            <w:tcW w:w="2585" w:type="dxa"/>
            <w:vAlign w:val="center"/>
            <w:textDirection w:val="lrTb"/>
            <w:noWrap w:val="false"/>
          </w:tcPr>
          <w:p>
            <w:pPr>
              <w:pStyle w:val="1156"/>
              <w:jc w:val="center"/>
              <w:spacing w:line="460" w:lineRule="exact"/>
              <w:rPr>
                <w:rFonts w:ascii="宋体" w:hAnsi="宋体"/>
                <w:sz w:val="24"/>
              </w:rPr>
            </w:pPr>
            <w:r>
              <w:rPr>
                <w:rFonts w:ascii="宋体" w:hAnsi="宋体"/>
                <w:sz w:val="24"/>
              </w:rPr>
            </w:r>
            <w:r/>
          </w:p>
        </w:tc>
      </w:tr>
      <w:tr>
        <w:trPr>
          <w:trHeight w:val="611"/>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val="false"/>
          </w:tcPr>
          <w:p>
            <w:pPr>
              <w:pStyle w:val="1156"/>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tcW w:w="1872" w:type="dxa"/>
            <w:vAlign w:val="center"/>
            <w:textDirection w:val="lrTb"/>
            <w:noWrap w:val="false"/>
          </w:tcPr>
          <w:p>
            <w:pPr>
              <w:pStyle w:val="1156"/>
              <w:jc w:val="center"/>
              <w:spacing w:line="460" w:lineRule="exact"/>
              <w:rPr>
                <w:rFonts w:ascii="宋体" w:hAnsi="宋体"/>
                <w:sz w:val="24"/>
              </w:rPr>
            </w:pPr>
            <w:r>
              <w:rPr>
                <w:rFonts w:ascii="宋体" w:hAnsi="宋体"/>
                <w:sz w:val="24"/>
              </w:rPr>
            </w:r>
            <w:r/>
          </w:p>
        </w:tc>
      </w:tr>
      <w:tr>
        <w:trPr>
          <w:cantSplit/>
          <w:trHeight w:val="619"/>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2"/>
            <w:tcW w:w="2585" w:type="dxa"/>
            <w:vAlign w:val="center"/>
            <w:textDirection w:val="lrTb"/>
            <w:noWrap w:val="false"/>
          </w:tcPr>
          <w:p>
            <w:pPr>
              <w:pStyle w:val="1156"/>
              <w:jc w:val="center"/>
              <w:spacing w:line="460" w:lineRule="exact"/>
              <w:rPr>
                <w:rFonts w:ascii="宋体" w:hAnsi="宋体"/>
                <w:sz w:val="24"/>
              </w:rPr>
            </w:pPr>
            <w:r>
              <w:rPr>
                <w:rFonts w:ascii="宋体" w:hAnsi="宋体"/>
                <w:sz w:val="24"/>
              </w:rPr>
            </w:r>
            <w:r/>
          </w:p>
        </w:tc>
      </w:tr>
      <w:tr>
        <w:trPr>
          <w:cantSplit/>
          <w:trHeight w:val="607"/>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5"/>
            <w:tcW w:w="7694"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r>
      <w:tr>
        <w:trPr>
          <w:cantSplit/>
          <w:trHeight w:val="614"/>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1156"/>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5"/>
            <w:tcW w:w="7694"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r>
      <w:tr>
        <w:trPr>
          <w:cantSplit/>
          <w:trHeight w:val="1373"/>
        </w:trPr>
        <w:tc>
          <w:tcPr>
            <w:tcW w:w="1520" w:type="dxa"/>
            <w:vAlign w:val="center"/>
            <w:textDirection w:val="lrTb"/>
            <w:noWrap w:val="false"/>
          </w:tcPr>
          <w:p>
            <w:pPr>
              <w:pStyle w:val="1156"/>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1156"/>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5"/>
            <w:tcW w:w="7694" w:type="dxa"/>
            <w:vAlign w:val="center"/>
            <w:textDirection w:val="lrTb"/>
            <w:noWrap w:val="false"/>
          </w:tcPr>
          <w:p>
            <w:pPr>
              <w:pStyle w:val="1156"/>
              <w:jc w:val="center"/>
              <w:spacing w:line="460" w:lineRule="exact"/>
              <w:rPr>
                <w:rFonts w:ascii="宋体" w:hAnsi="宋体"/>
                <w:b/>
                <w:sz w:val="24"/>
              </w:rPr>
            </w:pPr>
            <w:r>
              <w:rPr>
                <w:rFonts w:ascii="宋体" w:hAnsi="宋体"/>
                <w:b/>
                <w:sz w:val="24"/>
              </w:rPr>
            </w:r>
            <w:r/>
          </w:p>
        </w:tc>
      </w:tr>
      <w:tr>
        <w:trPr>
          <w:cantSplit/>
          <w:trHeight w:val="2257"/>
        </w:trPr>
        <w:tc>
          <w:tcPr>
            <w:gridSpan w:val="6"/>
            <w:tcW w:w="9214" w:type="dxa"/>
            <w:vAlign w:val="top"/>
            <w:textDirection w:val="lrTb"/>
            <w:noWrap w:val="false"/>
          </w:tcPr>
          <w:p>
            <w:pPr>
              <w:pStyle w:val="1156"/>
              <w:spacing w:line="460" w:lineRule="exact"/>
              <w:rPr>
                <w:rFonts w:ascii="宋体" w:hAnsi="宋体"/>
                <w:b/>
                <w:sz w:val="24"/>
              </w:rPr>
            </w:pPr>
            <w:r>
              <w:rPr>
                <w:rFonts w:ascii="宋体" w:hAnsi="宋体"/>
                <w:b/>
                <w:sz w:val="24"/>
              </w:rPr>
            </w:r>
            <w:r/>
          </w:p>
          <w:p>
            <w:pPr>
              <w:pStyle w:val="1156"/>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1156"/>
              <w:spacing w:line="460" w:lineRule="exact"/>
              <w:rPr>
                <w:rFonts w:ascii="宋体" w:hAnsi="宋体"/>
                <w:b/>
                <w:sz w:val="24"/>
              </w:rPr>
            </w:pPr>
            <w:r>
              <w:rPr>
                <w:rFonts w:ascii="宋体" w:hAnsi="宋体"/>
                <w:b/>
                <w:sz w:val="24"/>
              </w:rPr>
            </w:r>
            <w:r/>
          </w:p>
          <w:p>
            <w:pPr>
              <w:pStyle w:val="1156"/>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1156"/>
        <w:rPr>
          <w:rFonts w:ascii="宋体" w:hAnsi="宋体"/>
          <w:sz w:val="24"/>
        </w:rPr>
      </w:pPr>
      <w:r>
        <w:rPr>
          <w:rFonts w:ascii="宋体" w:hAnsi="宋体"/>
          <w:sz w:val="24"/>
        </w:rPr>
      </w:r>
      <w:r/>
    </w:p>
    <w:p>
      <w:pPr>
        <w:pStyle w:val="1156"/>
        <w:rPr>
          <w:rFonts w:ascii="宋体" w:hAnsi="宋体"/>
          <w:sz w:val="24"/>
        </w:rPr>
      </w:pPr>
      <w:r>
        <w:rPr>
          <w:rFonts w:hint="eastAsia" w:ascii="宋体" w:hAnsi="宋体"/>
          <w:sz w:val="24"/>
        </w:rPr>
        <w:t xml:space="preserve">注：后按磋商文件要求，附相关证明材料。</w:t>
      </w:r>
      <w:r>
        <w:rPr>
          <w:rFonts w:ascii="宋体" w:hAnsi="宋体"/>
          <w:sz w:val="24"/>
        </w:rPr>
      </w:r>
      <w:r/>
    </w:p>
    <w:p>
      <w:pPr>
        <w:pStyle w:val="1156"/>
        <w:rPr>
          <w:rFonts w:ascii="宋体" w:hAnsi="宋体"/>
          <w:sz w:val="24"/>
        </w:rPr>
      </w:pPr>
      <w:r>
        <w:rPr>
          <w:rFonts w:ascii="宋体" w:hAnsi="宋体"/>
          <w:sz w:val="24"/>
        </w:rPr>
      </w:r>
      <w:r/>
    </w:p>
    <w:p>
      <w:pPr>
        <w:pStyle w:val="1156"/>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352"/>
        <w:ind w:firstLine="0"/>
        <w:jc w:val="center"/>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1352"/>
        <w:ind w:firstLine="0"/>
        <w:jc w:val="center"/>
        <w:rPr>
          <w:b/>
          <w:sz w:val="28"/>
        </w:rPr>
      </w:pPr>
      <w:r>
        <w:rPr>
          <w:rFonts w:hint="eastAsia"/>
          <w:b/>
          <w:sz w:val="28"/>
        </w:rPr>
        <w:t xml:space="preserve">（三）项目负责人简历表</w:t>
      </w:r>
      <w:r>
        <w:rPr>
          <w:b/>
          <w:sz w:val="28"/>
        </w:rPr>
      </w:r>
      <w:r/>
    </w:p>
    <w:tbl>
      <w:tblPr>
        <w:tblW w:w="87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60"/>
        <w:gridCol w:w="1985"/>
        <w:gridCol w:w="1134"/>
        <w:gridCol w:w="1276"/>
        <w:gridCol w:w="567"/>
        <w:gridCol w:w="992"/>
        <w:gridCol w:w="1444"/>
      </w:tblGrid>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56"/>
              <w:jc w:val="center"/>
              <w:spacing w:line="300" w:lineRule="auto"/>
              <w:rPr>
                <w:rFonts w:ascii="宋体" w:hAnsi="宋体"/>
                <w:sz w:val="24"/>
                <w:szCs w:val="24"/>
              </w:rPr>
            </w:pPr>
            <w:r>
              <w:rPr>
                <w:rFonts w:ascii="宋体" w:hAnsi="宋体"/>
                <w:sz w:val="24"/>
                <w:szCs w:val="24"/>
              </w:rPr>
            </w:r>
            <w:r/>
          </w:p>
        </w:tc>
      </w:tr>
      <w:tr>
        <w:trPr>
          <w:trHeight w:val="747"/>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56"/>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1156"/>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5413" w:type="dxa"/>
            <w:vAlign w:val="center"/>
            <w:textDirection w:val="lrTb"/>
            <w:noWrap w:val="false"/>
          </w:tcPr>
          <w:p>
            <w:pPr>
              <w:pStyle w:val="1156"/>
              <w:jc w:val="center"/>
              <w:spacing w:line="300" w:lineRule="auto"/>
              <w:rPr>
                <w:rFonts w:ascii="宋体" w:hAnsi="宋体"/>
                <w:sz w:val="24"/>
                <w:szCs w:val="24"/>
                <w:lang w:val="zh-CN"/>
              </w:rPr>
            </w:pPr>
            <w:r>
              <w:rPr>
                <w:rFonts w:ascii="宋体" w:hAnsi="宋体"/>
                <w:sz w:val="24"/>
                <w:szCs w:val="24"/>
                <w:lang w:val="zh-CN"/>
              </w:rPr>
            </w:r>
            <w:r/>
          </w:p>
        </w:tc>
      </w:tr>
    </w:tbl>
    <w:p>
      <w:pPr>
        <w:pStyle w:val="1156"/>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后按磋商文件要求附相关证明材料</w:t>
      </w:r>
      <w:r>
        <w:rPr>
          <w:rFonts w:hint="eastAsia" w:ascii="宋体" w:hAnsi="宋体"/>
          <w:sz w:val="24"/>
        </w:rPr>
        <w:t xml:space="preserve">。</w:t>
      </w:r>
      <w:r>
        <w:rPr>
          <w:rFonts w:ascii="宋体" w:hAnsi="宋体"/>
          <w:sz w:val="24"/>
        </w:rPr>
      </w:r>
      <w:r/>
    </w:p>
    <w:p>
      <w:pPr>
        <w:pStyle w:val="1156"/>
        <w:jc w:val="right"/>
        <w:widowControl/>
        <w:rPr>
          <w:rFonts w:ascii="宋体" w:hAnsi="宋体" w:cs="宋体"/>
          <w:sz w:val="24"/>
          <w:szCs w:val="21"/>
          <w:lang w:val="zh-CN"/>
        </w:rPr>
      </w:pPr>
      <w:r>
        <w:rPr>
          <w:rFonts w:ascii="宋体" w:hAnsi="宋体" w:cs="宋体"/>
          <w:sz w:val="24"/>
          <w:szCs w:val="21"/>
          <w:lang w:val="zh-CN"/>
        </w:rPr>
      </w:r>
      <w:r/>
    </w:p>
    <w:p>
      <w:pPr>
        <w:pStyle w:val="1156"/>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28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1287"/>
        <w:ind w:firstLine="0"/>
        <w:jc w:val="center"/>
        <w:spacing w:line="480" w:lineRule="auto"/>
        <w:rPr>
          <w:rFonts w:ascii="宋体" w:hAnsi="宋体" w:eastAsia="宋体"/>
          <w:b/>
          <w:color w:val="000000"/>
          <w:szCs w:val="28"/>
        </w:rPr>
      </w:pPr>
      <w:r/>
      <w:bookmarkStart w:id="174" w:name="OLE_LINK92"/>
      <w:r/>
      <w:bookmarkStart w:id="175" w:name="OLE_LINK93"/>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bl>
    <w:p>
      <w:pPr>
        <w:pStyle w:val="1156"/>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w:t>
      </w:r>
      <w:r>
        <w:rPr>
          <w:rFonts w:hint="eastAsia"/>
          <w:b/>
          <w:sz w:val="24"/>
          <w:u w:val="single"/>
        </w:rPr>
        <w:t xml:space="preserve">如申请人完全响应本项目磋商文件要求，在第一行按如下格式填写即可：（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）“磋商文件要求”栏：磋商文件全部商务条款要求；（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1156"/>
        <w:ind w:firstLine="480"/>
        <w:jc w:val="right"/>
        <w:spacing w:line="460" w:lineRule="exact"/>
        <w:rPr>
          <w:rFonts w:hint="eastAsia" w:ascii="宋体" w:hAnsi="宋体"/>
          <w:bCs/>
          <w:sz w:val="24"/>
        </w:rPr>
      </w:pPr>
      <w:r>
        <w:rPr>
          <w:rFonts w:hint="eastAsia" w:ascii="宋体" w:hAnsi="宋体"/>
          <w:bCs/>
          <w:sz w:val="24"/>
        </w:rPr>
      </w:r>
      <w:r/>
    </w:p>
    <w:p>
      <w:pPr>
        <w:pStyle w:val="1156"/>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8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bookmarkEnd w:id="174"/>
      <w:r/>
      <w:bookmarkEnd w:id="175"/>
      <w:r>
        <w:rPr>
          <w:rFonts w:ascii="宋体" w:hAnsi="宋体" w:eastAsia="宋体"/>
          <w:b/>
          <w:color w:val="000000"/>
          <w:szCs w:val="28"/>
        </w:rPr>
      </w:r>
      <w:r/>
    </w:p>
    <w:p>
      <w:pPr>
        <w:pStyle w:val="128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56"/>
              <w:jc w:val="center"/>
              <w:spacing w:line="360" w:lineRule="auto"/>
              <w:rPr>
                <w:rFonts w:ascii="宋体" w:hAnsi="宋体"/>
                <w:bCs/>
                <w:sz w:val="24"/>
              </w:rPr>
            </w:pPr>
            <w:r/>
            <w:bookmarkStart w:id="176" w:name="_Toc43036671"/>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56"/>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56"/>
              <w:jc w:val="center"/>
              <w:spacing w:line="360" w:lineRule="auto"/>
              <w:rPr>
                <w:rFonts w:ascii="宋体" w:hAnsi="宋体"/>
                <w:bCs/>
                <w:sz w:val="24"/>
              </w:rPr>
            </w:pPr>
            <w:r>
              <w:rPr>
                <w:rFonts w:ascii="宋体" w:hAnsi="宋体"/>
                <w:bCs/>
                <w:sz w:val="24"/>
              </w:rPr>
            </w:r>
            <w:r/>
          </w:p>
        </w:tc>
      </w:tr>
    </w:tbl>
    <w:p>
      <w:pPr>
        <w:pStyle w:val="1156"/>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w:t>
      </w:r>
      <w:r>
        <w:rPr>
          <w:rFonts w:hint="eastAsia"/>
          <w:b/>
          <w:sz w:val="24"/>
          <w:u w:val="single"/>
        </w:rPr>
        <w:t xml:space="preserve">如申请人完全响应本项目磋商文件要求，在第一行按如下格式填写即可：（1）“序号”栏：/；（2）“磋商文件要求”栏：磋商文件全部技术条款要求；（3）“实际响应情况”栏：全部完全响应；（4）“无偏离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1156"/>
        <w:ind w:firstLine="480"/>
        <w:jc w:val="right"/>
        <w:spacing w:line="460" w:lineRule="exact"/>
        <w:rPr>
          <w:rFonts w:hint="eastAsia" w:ascii="宋体" w:hAnsi="宋体"/>
          <w:bCs/>
          <w:sz w:val="24"/>
        </w:rPr>
      </w:pPr>
      <w:r>
        <w:rPr>
          <w:rFonts w:hint="eastAsia" w:ascii="宋体" w:hAnsi="宋体"/>
          <w:bCs/>
          <w:sz w:val="24"/>
        </w:rPr>
      </w:r>
      <w:r/>
    </w:p>
    <w:p>
      <w:pPr>
        <w:pStyle w:val="1156"/>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8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1287"/>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1288"/>
        <w:spacing w:line="360" w:lineRule="auto"/>
        <w:rPr>
          <w:rFonts w:hAnsi="宋体" w:eastAsia="宋体" w:cs="宋体"/>
          <w:sz w:val="24"/>
          <w:szCs w:val="24"/>
          <w:u w:val="single"/>
        </w:rPr>
      </w:pPr>
      <w:r>
        <w:rPr>
          <w:rFonts w:hint="eastAsia" w:hAnsi="宋体" w:eastAsia="宋体" w:cs="宋体"/>
          <w:sz w:val="24"/>
          <w:szCs w:val="24"/>
          <w:u w:val="single"/>
        </w:rPr>
        <w:t xml:space="preserve">江苏省南京女子监狱</w:t>
      </w:r>
      <w:r>
        <w:rPr>
          <w:rFonts w:hint="eastAsia" w:hAnsi="宋体" w:eastAsia="宋体" w:cs="宋体"/>
          <w:sz w:val="24"/>
          <w:szCs w:val="24"/>
        </w:rPr>
        <w:t xml:space="preserve">：</w:t>
      </w:r>
      <w:r>
        <w:rPr>
          <w:rFonts w:hAnsi="宋体" w:eastAsia="宋体" w:cs="宋体"/>
          <w:sz w:val="24"/>
          <w:szCs w:val="24"/>
          <w:u w:val="single"/>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规定不允许带入的相关区域。</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678"/>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江苏省南京女子监狱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1156"/>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1156"/>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1156"/>
        <w:jc w:val="left"/>
        <w:spacing w:line="360" w:lineRule="auto"/>
        <w:rPr>
          <w:rFonts w:ascii="宋体" w:hAnsi="宋体"/>
          <w:b/>
          <w:sz w:val="24"/>
          <w:szCs w:val="24"/>
        </w:rPr>
      </w:pPr>
      <w:r>
        <w:rPr>
          <w:rFonts w:ascii="宋体" w:hAnsi="宋体"/>
          <w:b/>
          <w:sz w:val="24"/>
          <w:szCs w:val="24"/>
        </w:rPr>
      </w:r>
      <w:r/>
    </w:p>
    <w:p>
      <w:pPr>
        <w:pStyle w:val="1156"/>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sz w:val="24"/>
          <w:szCs w:val="24"/>
        </w:rPr>
      </w:r>
      <w:r/>
    </w:p>
    <w:p>
      <w:pPr>
        <w:pStyle w:val="128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p>
    <w:p>
      <w:pPr>
        <w:pStyle w:val="1156"/>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1156"/>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1156"/>
        <w:spacing w:line="360" w:lineRule="auto"/>
        <w:rPr>
          <w:rFonts w:ascii="宋体" w:hAnsi="宋体" w:cs="宋体"/>
          <w:sz w:val="24"/>
          <w:szCs w:val="24"/>
        </w:rPr>
      </w:pPr>
      <w:r>
        <w:rPr>
          <w:rFonts w:ascii="宋体" w:hAnsi="宋体" w:cs="宋体"/>
          <w:sz w:val="24"/>
          <w:szCs w:val="24"/>
        </w:rPr>
      </w:r>
      <w:r/>
    </w:p>
    <w:p>
      <w:pPr>
        <w:pStyle w:val="1156"/>
        <w:spacing w:line="360" w:lineRule="auto"/>
        <w:tabs>
          <w:tab w:val="left" w:pos="3855" w:leader="none"/>
        </w:tabs>
        <w:rPr>
          <w:rFonts w:ascii="宋体" w:hAnsi="宋体" w:cs="宋体"/>
          <w:sz w:val="24"/>
          <w:szCs w:val="24"/>
        </w:rPr>
      </w:pPr>
      <w:r>
        <w:rPr>
          <w:rFonts w:hint="eastAsia" w:ascii="宋体" w:hAnsi="宋体" w:cs="宋体"/>
          <w:sz w:val="24"/>
          <w:szCs w:val="24"/>
        </w:rPr>
        <w:tab/>
        <w:t xml:space="preserve">供应商：</w:t>
      </w:r>
      <w:r>
        <w:rPr>
          <w:rFonts w:hint="eastAsia" w:ascii="宋体" w:hAnsi="宋体" w:cs="宋体"/>
          <w:sz w:val="24"/>
          <w:szCs w:val="24"/>
          <w:u w:val="single"/>
        </w:rPr>
        <w:t xml:space="preserve">           </w:t>
      </w:r>
      <w:r>
        <w:rPr>
          <w:rFonts w:hint="eastAsia"/>
          <w:sz w:val="24"/>
          <w:szCs w:val="24"/>
        </w:rPr>
        <w:t xml:space="preserve">（加盖CA电子公章）</w:t>
      </w:r>
      <w:r>
        <w:rPr>
          <w:rFonts w:ascii="宋体" w:hAnsi="宋体" w:cs="宋体"/>
          <w:sz w:val="24"/>
          <w:szCs w:val="24"/>
        </w:rPr>
      </w:r>
      <w:r/>
    </w:p>
    <w:p>
      <w:pPr>
        <w:pStyle w:val="1156"/>
        <w:spacing w:line="360" w:lineRule="auto"/>
        <w:tabs>
          <w:tab w:val="left" w:pos="5100" w:leader="none"/>
        </w:tabs>
        <w:rPr>
          <w:rFonts w:ascii="宋体" w:hAnsi="宋体" w:cs="宋体"/>
          <w:sz w:val="24"/>
          <w:szCs w:val="24"/>
        </w:rPr>
      </w:pPr>
      <w:r>
        <w:rPr>
          <w:rFonts w:hint="eastAsia" w:ascii="宋体" w:hAnsi="宋体" w:cs="宋体"/>
          <w:sz w:val="24"/>
          <w:szCs w:val="24"/>
        </w:rPr>
        <w:tab/>
        <w:t xml:space="preserve">日期：</w:t>
      </w:r>
      <w:r>
        <w:rPr>
          <w:rFonts w:ascii="宋体" w:hAnsi="宋体" w:cs="宋体"/>
          <w:sz w:val="24"/>
          <w:szCs w:val="24"/>
        </w:rPr>
      </w:r>
      <w:r/>
    </w:p>
    <w:p>
      <w:pPr>
        <w:pStyle w:val="128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177" w:name="OLE_LINK98"/>
      <w:r/>
      <w:bookmarkStart w:id="178" w:name="OLE_LINK99"/>
      <w:r>
        <w:rPr>
          <w:rFonts w:hint="eastAsia" w:ascii="宋体" w:hAnsi="宋体" w:eastAsia="宋体"/>
          <w:b/>
          <w:color w:val="000000"/>
          <w:szCs w:val="28"/>
          <w:lang w:eastAsia="zh-CN"/>
        </w:rPr>
        <w:t xml:space="preserve">大气污染防治承诺书</w:t>
      </w:r>
      <w:bookmarkEnd w:id="177"/>
      <w:r/>
      <w:bookmarkEnd w:id="178"/>
      <w:r>
        <w:rPr>
          <w:rFonts w:hint="eastAsia" w:ascii="宋体" w:hAnsi="宋体" w:eastAsia="宋体"/>
          <w:b/>
          <w:color w:val="000000"/>
          <w:szCs w:val="28"/>
          <w:lang w:eastAsia="zh-CN"/>
        </w:rPr>
      </w:r>
      <w:r/>
    </w:p>
    <w:p>
      <w:pPr>
        <w:pStyle w:val="1156"/>
        <w:spacing w:line="360" w:lineRule="auto"/>
        <w:rPr>
          <w:rFonts w:ascii="宋体" w:hAnsi="宋体"/>
          <w:sz w:val="24"/>
        </w:rPr>
      </w:pPr>
      <w:r>
        <w:rPr>
          <w:rFonts w:hint="eastAsia" w:ascii="宋体" w:hAnsi="宋体"/>
          <w:sz w:val="24"/>
        </w:rPr>
        <w:t xml:space="preserve">江苏省南京女子监狱</w:t>
      </w:r>
      <w:r>
        <w:rPr>
          <w:rFonts w:hint="eastAsia"/>
          <w:sz w:val="24"/>
          <w:szCs w:val="24"/>
          <w:lang w:val="zh-CN"/>
        </w:rPr>
        <w:t xml:space="preserve">：</w:t>
      </w:r>
      <w:r>
        <w:rPr>
          <w:rFonts w:ascii="宋体" w:hAnsi="宋体"/>
          <w:sz w:val="24"/>
        </w:rPr>
      </w:r>
      <w:r/>
    </w:p>
    <w:p>
      <w:pPr>
        <w:pStyle w:val="1156"/>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1156"/>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1156"/>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1156"/>
        <w:ind w:right="-108" w:firstLine="480"/>
        <w:spacing w:line="480" w:lineRule="auto"/>
        <w:rPr>
          <w:rFonts w:ascii="宋体" w:hAnsi="宋体"/>
          <w:bCs/>
          <w:sz w:val="24"/>
        </w:rPr>
      </w:pPr>
      <w:r>
        <w:rPr>
          <w:rFonts w:hint="eastAsia" w:ascii="宋体" w:hAnsi="宋体"/>
          <w:sz w:val="24"/>
          <w:szCs w:val="24"/>
        </w:rPr>
        <w:t xml:space="preserve">如本企业未按上述承诺执行，将依法依规接受查处。</w:t>
      </w:r>
      <w:r>
        <w:rPr>
          <w:rFonts w:ascii="宋体" w:hAnsi="宋体"/>
          <w:bCs/>
          <w:sz w:val="24"/>
        </w:rPr>
      </w:r>
      <w:r/>
    </w:p>
    <w:p>
      <w:pPr>
        <w:pStyle w:val="1156"/>
        <w:ind w:right="-108" w:firstLine="480"/>
        <w:jc w:val="right"/>
        <w:spacing w:line="480" w:lineRule="auto"/>
        <w:rPr>
          <w:rFonts w:ascii="宋体" w:hAnsi="宋体"/>
          <w:sz w:val="24"/>
          <w:szCs w:val="21"/>
        </w:rPr>
      </w:pPr>
      <w:r>
        <w:rPr>
          <w:rFonts w:ascii="宋体" w:hAnsi="宋体"/>
          <w:sz w:val="24"/>
          <w:szCs w:val="21"/>
        </w:rPr>
      </w:r>
      <w:r/>
    </w:p>
    <w:p>
      <w:pPr>
        <w:pStyle w:val="1156"/>
        <w:jc w:val="right"/>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（加盖CA电子公章）</w:t>
      </w:r>
      <w:r>
        <w:rPr>
          <w:sz w:val="24"/>
          <w:szCs w:val="24"/>
        </w:rPr>
      </w:r>
      <w:r/>
    </w:p>
    <w:p>
      <w:pPr>
        <w:pStyle w:val="1156"/>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28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九</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一</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十二</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8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156"/>
        <w:jc w:val="left"/>
        <w:spacing w:line="360" w:lineRule="auto"/>
        <w:widowControl/>
        <w:rPr>
          <w:rFonts w:ascii="宋体" w:hAnsi="宋体"/>
          <w:b/>
          <w:sz w:val="28"/>
          <w:szCs w:val="28"/>
        </w:rPr>
      </w:pPr>
      <w:r>
        <w:rPr>
          <w:rFonts w:hint="eastAsia" w:ascii="宋体" w:hAnsi="宋体"/>
          <w:b/>
          <w:sz w:val="28"/>
          <w:szCs w:val="28"/>
        </w:rPr>
        <w:t xml:space="preserve">（十三）其他材料（供应商认为需要提供的其他材料，如：承诺书等，本部分须逐页加盖供应商公章）</w:t>
      </w:r>
      <w:r>
        <w:rPr>
          <w:rFonts w:ascii="宋体" w:hAnsi="宋体"/>
          <w:b/>
          <w:sz w:val="28"/>
          <w:szCs w:val="28"/>
        </w:rPr>
      </w:r>
      <w:r/>
    </w:p>
    <w:p>
      <w:pPr>
        <w:pStyle w:val="1156"/>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1"/>
          <w:lang w:val="zh-CN"/>
        </w:rPr>
      </w:r>
      <w:r/>
    </w:p>
    <w:p>
      <w:pPr>
        <w:pStyle w:val="1158"/>
        <w:rPr>
          <w:lang w:eastAsia="zh-CN"/>
        </w:rPr>
      </w:pPr>
      <w:r>
        <w:rPr>
          <w:rFonts w:hint="eastAsia"/>
          <w:lang w:eastAsia="zh-CN"/>
        </w:rPr>
        <w:t xml:space="preserve">五</w:t>
      </w:r>
      <w:r>
        <w:t xml:space="preserve">、</w:t>
      </w:r>
      <w:r>
        <w:rPr>
          <w:rFonts w:hint="eastAsia"/>
        </w:rPr>
        <w:t xml:space="preserve">项目管理机构表</w:t>
      </w:r>
      <w:r>
        <w:rPr>
          <w:lang w:eastAsia="zh-CN"/>
        </w:rPr>
      </w:r>
      <w:r/>
    </w:p>
    <w:tbl>
      <w:tblPr>
        <w:tblW w:w="14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cantSplit/>
        </w:trPr>
        <w:tc>
          <w:tcPr>
            <w:tcW w:w="1526" w:type="dxa"/>
            <w:vAlign w:val="center"/>
            <w:vMerge w:val="restart"/>
            <w:textDirection w:val="lrTb"/>
            <w:noWrap w:val="false"/>
          </w:tcPr>
          <w:p>
            <w:pPr>
              <w:pStyle w:val="1156"/>
              <w:jc w:val="center"/>
              <w:spacing w:line="440" w:lineRule="exact"/>
            </w:pPr>
            <w:r>
              <w:t xml:space="preserve">职务</w:t>
            </w:r>
            <w:r/>
          </w:p>
        </w:tc>
        <w:tc>
          <w:tcPr>
            <w:tcW w:w="2693" w:type="dxa"/>
            <w:vAlign w:val="center"/>
            <w:vMerge w:val="restart"/>
            <w:textDirection w:val="lrTb"/>
            <w:noWrap w:val="false"/>
          </w:tcPr>
          <w:p>
            <w:pPr>
              <w:pStyle w:val="1156"/>
              <w:jc w:val="center"/>
              <w:spacing w:line="440" w:lineRule="exact"/>
            </w:pPr>
            <w:r>
              <w:t xml:space="preserve">姓名</w:t>
            </w:r>
            <w:r/>
          </w:p>
        </w:tc>
        <w:tc>
          <w:tcPr>
            <w:tcW w:w="1418" w:type="dxa"/>
            <w:vAlign w:val="center"/>
            <w:vMerge w:val="restart"/>
            <w:textDirection w:val="lrTb"/>
            <w:noWrap w:val="false"/>
          </w:tcPr>
          <w:p>
            <w:pPr>
              <w:pStyle w:val="1156"/>
              <w:jc w:val="center"/>
              <w:spacing w:line="440" w:lineRule="exact"/>
            </w:pPr>
            <w:r>
              <w:t xml:space="preserve">职称</w:t>
            </w:r>
            <w:r/>
          </w:p>
        </w:tc>
        <w:tc>
          <w:tcPr>
            <w:gridSpan w:val="7"/>
            <w:tcW w:w="7796" w:type="dxa"/>
            <w:vAlign w:val="center"/>
            <w:textDirection w:val="lrTb"/>
            <w:noWrap w:val="false"/>
          </w:tcPr>
          <w:p>
            <w:pPr>
              <w:pStyle w:val="1156"/>
              <w:jc w:val="center"/>
              <w:spacing w:line="440" w:lineRule="exact"/>
            </w:pPr>
            <w:r>
              <w:t xml:space="preserve">执业或职业资格证明</w:t>
            </w:r>
            <w:r/>
          </w:p>
        </w:tc>
        <w:tc>
          <w:tcPr>
            <w:tcW w:w="992" w:type="dxa"/>
            <w:vAlign w:val="center"/>
            <w:textDirection w:val="lrTb"/>
            <w:noWrap w:val="false"/>
          </w:tcPr>
          <w:p>
            <w:pPr>
              <w:pStyle w:val="1156"/>
              <w:jc w:val="center"/>
              <w:spacing w:line="440" w:lineRule="exact"/>
            </w:pPr>
            <w:r>
              <w:t xml:space="preserve">备注</w:t>
            </w:r>
            <w:r/>
          </w:p>
        </w:tc>
      </w:tr>
      <w:tr>
        <w:trPr>
          <w:cantSplit/>
        </w:trPr>
        <w:tc>
          <w:tcPr>
            <w:tcW w:w="1526" w:type="dxa"/>
            <w:vAlign w:val="center"/>
            <w:vMerge w:val="continue"/>
            <w:textDirection w:val="lrTb"/>
            <w:noWrap w:val="false"/>
          </w:tcPr>
          <w:p>
            <w:pPr>
              <w:pStyle w:val="1156"/>
              <w:jc w:val="center"/>
              <w:spacing w:line="440" w:lineRule="exact"/>
            </w:pPr>
            <w:r/>
            <w:r/>
          </w:p>
        </w:tc>
        <w:tc>
          <w:tcPr>
            <w:tcW w:w="2693" w:type="dxa"/>
            <w:vAlign w:val="center"/>
            <w:vMerge w:val="continue"/>
            <w:textDirection w:val="lrTb"/>
            <w:noWrap w:val="false"/>
          </w:tcPr>
          <w:p>
            <w:pPr>
              <w:pStyle w:val="1156"/>
              <w:jc w:val="center"/>
              <w:spacing w:line="440" w:lineRule="exact"/>
            </w:pPr>
            <w:r/>
            <w:r/>
          </w:p>
        </w:tc>
        <w:tc>
          <w:tcPr>
            <w:tcW w:w="1418" w:type="dxa"/>
            <w:vAlign w:val="center"/>
            <w:vMerge w:val="continue"/>
            <w:textDirection w:val="lrTb"/>
            <w:noWrap w:val="false"/>
          </w:tcPr>
          <w:p>
            <w:pPr>
              <w:pStyle w:val="1156"/>
              <w:jc w:val="center"/>
              <w:spacing w:line="440" w:lineRule="exact"/>
            </w:pPr>
            <w:r/>
            <w:r/>
          </w:p>
        </w:tc>
        <w:tc>
          <w:tcPr>
            <w:tcW w:w="1417" w:type="dxa"/>
            <w:vAlign w:val="center"/>
            <w:textDirection w:val="lrTb"/>
            <w:noWrap w:val="false"/>
          </w:tcPr>
          <w:p>
            <w:pPr>
              <w:pStyle w:val="1156"/>
              <w:jc w:val="center"/>
              <w:spacing w:line="440" w:lineRule="exact"/>
            </w:pPr>
            <w:r>
              <w:t xml:space="preserve">证书名称</w:t>
            </w:r>
            <w:r/>
          </w:p>
        </w:tc>
        <w:tc>
          <w:tcPr>
            <w:gridSpan w:val="3"/>
            <w:tcW w:w="1559" w:type="dxa"/>
            <w:vAlign w:val="center"/>
            <w:textDirection w:val="lrTb"/>
            <w:noWrap w:val="false"/>
          </w:tcPr>
          <w:p>
            <w:pPr>
              <w:pStyle w:val="1156"/>
              <w:jc w:val="center"/>
              <w:spacing w:line="440" w:lineRule="exact"/>
            </w:pPr>
            <w:r>
              <w:t xml:space="preserve">级别</w:t>
            </w:r>
            <w:r/>
          </w:p>
        </w:tc>
        <w:tc>
          <w:tcPr>
            <w:tcW w:w="2552" w:type="dxa"/>
            <w:vAlign w:val="center"/>
            <w:textDirection w:val="lrTb"/>
            <w:noWrap w:val="false"/>
          </w:tcPr>
          <w:p>
            <w:pPr>
              <w:pStyle w:val="1156"/>
              <w:jc w:val="center"/>
              <w:spacing w:line="440" w:lineRule="exact"/>
            </w:pPr>
            <w:r>
              <w:t xml:space="preserve">证号</w:t>
            </w:r>
            <w:r/>
          </w:p>
        </w:tc>
        <w:tc>
          <w:tcPr>
            <w:tcW w:w="1134" w:type="dxa"/>
            <w:vAlign w:val="center"/>
            <w:textDirection w:val="lrTb"/>
            <w:noWrap w:val="false"/>
          </w:tcPr>
          <w:p>
            <w:pPr>
              <w:pStyle w:val="1156"/>
              <w:jc w:val="center"/>
              <w:spacing w:line="440" w:lineRule="exact"/>
            </w:pPr>
            <w:r>
              <w:t xml:space="preserve">专业</w:t>
            </w:r>
            <w:r/>
          </w:p>
        </w:tc>
        <w:tc>
          <w:tcPr>
            <w:tcW w:w="1134" w:type="dxa"/>
            <w:vAlign w:val="center"/>
            <w:textDirection w:val="lrTb"/>
            <w:noWrap w:val="false"/>
          </w:tcPr>
          <w:p>
            <w:pPr>
              <w:pStyle w:val="1156"/>
              <w:jc w:val="center"/>
              <w:spacing w:line="440" w:lineRule="exact"/>
            </w:pPr>
            <w:r>
              <w:t xml:space="preserve">养老保险</w:t>
            </w:r>
            <w:r/>
          </w:p>
        </w:tc>
        <w:tc>
          <w:tcPr>
            <w:tcW w:w="992" w:type="dxa"/>
            <w:vAlign w:val="center"/>
            <w:textDirection w:val="lrTb"/>
            <w:noWrap w:val="false"/>
          </w:tcPr>
          <w:p>
            <w:pPr>
              <w:pStyle w:val="1156"/>
              <w:jc w:val="center"/>
              <w:spacing w:line="440" w:lineRule="exact"/>
            </w:pPr>
            <w:r/>
            <w:r/>
          </w:p>
        </w:tc>
      </w:tr>
      <w:tr>
        <w:trPr/>
        <w:tc>
          <w:tcPr>
            <w:tcW w:w="1526" w:type="dxa"/>
            <w:vAlign w:val="center"/>
            <w:textDirection w:val="lrTb"/>
            <w:noWrap w:val="false"/>
          </w:tcPr>
          <w:p>
            <w:pPr>
              <w:pStyle w:val="1156"/>
              <w:jc w:val="center"/>
              <w:spacing w:line="440" w:lineRule="exact"/>
            </w:pPr>
            <w:r>
              <w:rPr>
                <w:rFonts w:hint="eastAsia"/>
              </w:rPr>
              <w:t xml:space="preserve">项目负责人</w:t>
            </w:r>
            <w:r/>
          </w:p>
        </w:tc>
        <w:tc>
          <w:tcPr>
            <w:tcW w:w="2693" w:type="dxa"/>
            <w:vAlign w:val="center"/>
            <w:textDirection w:val="lrTb"/>
            <w:noWrap w:val="false"/>
          </w:tcPr>
          <w:p>
            <w:pPr>
              <w:pStyle w:val="1156"/>
              <w:jc w:val="center"/>
              <w:spacing w:line="440" w:lineRule="exact"/>
            </w:pPr>
            <w:r/>
            <w:r/>
          </w:p>
        </w:tc>
        <w:tc>
          <w:tcPr>
            <w:gridSpan w:val="8"/>
            <w:tcW w:w="9214" w:type="dxa"/>
            <w:vAlign w:val="center"/>
            <w:textDirection w:val="lrTb"/>
            <w:noWrap w:val="false"/>
          </w:tcPr>
          <w:p>
            <w:pPr>
              <w:pStyle w:val="1156"/>
              <w:jc w:val="center"/>
              <w:spacing w:line="440" w:lineRule="exact"/>
            </w:pPr>
            <w:r>
              <w:rPr>
                <w:rFonts w:hint="eastAsia"/>
              </w:rPr>
              <w:t xml:space="preserve">在项目负责人简历表中</w:t>
            </w:r>
            <w:r/>
          </w:p>
        </w:tc>
        <w:tc>
          <w:tcPr>
            <w:tcW w:w="992" w:type="dxa"/>
            <w:vAlign w:val="center"/>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r>
        <w:trPr/>
        <w:tc>
          <w:tcPr>
            <w:tcW w:w="1526" w:type="dxa"/>
            <w:vAlign w:val="top"/>
            <w:textDirection w:val="lrTb"/>
            <w:noWrap w:val="false"/>
          </w:tcPr>
          <w:p>
            <w:pPr>
              <w:pStyle w:val="1156"/>
              <w:jc w:val="center"/>
              <w:spacing w:line="440" w:lineRule="exact"/>
            </w:pPr>
            <w:r/>
            <w:r/>
          </w:p>
        </w:tc>
        <w:tc>
          <w:tcPr>
            <w:tcW w:w="2693" w:type="dxa"/>
            <w:vAlign w:val="top"/>
            <w:textDirection w:val="lrTb"/>
            <w:noWrap w:val="false"/>
          </w:tcPr>
          <w:p>
            <w:pPr>
              <w:pStyle w:val="1156"/>
              <w:jc w:val="center"/>
              <w:spacing w:line="440" w:lineRule="exact"/>
            </w:pPr>
            <w:r/>
            <w:r/>
          </w:p>
        </w:tc>
        <w:tc>
          <w:tcPr>
            <w:tcW w:w="1418" w:type="dxa"/>
            <w:vAlign w:val="top"/>
            <w:textDirection w:val="lrTb"/>
            <w:noWrap w:val="false"/>
          </w:tcPr>
          <w:p>
            <w:pPr>
              <w:pStyle w:val="1156"/>
              <w:jc w:val="center"/>
              <w:spacing w:line="440" w:lineRule="exact"/>
            </w:pPr>
            <w:r/>
            <w:r/>
          </w:p>
        </w:tc>
        <w:tc>
          <w:tcPr>
            <w:gridSpan w:val="2"/>
            <w:tcW w:w="1464" w:type="dxa"/>
            <w:vAlign w:val="top"/>
            <w:textDirection w:val="lrTb"/>
            <w:noWrap w:val="false"/>
          </w:tcPr>
          <w:p>
            <w:pPr>
              <w:pStyle w:val="1156"/>
              <w:jc w:val="center"/>
              <w:spacing w:line="440" w:lineRule="exact"/>
            </w:pPr>
            <w:r/>
            <w:r/>
          </w:p>
        </w:tc>
        <w:tc>
          <w:tcPr>
            <w:tcW w:w="1465" w:type="dxa"/>
            <w:vAlign w:val="top"/>
            <w:textDirection w:val="lrTb"/>
            <w:noWrap w:val="false"/>
          </w:tcPr>
          <w:p>
            <w:pPr>
              <w:pStyle w:val="1156"/>
              <w:jc w:val="center"/>
              <w:spacing w:line="440" w:lineRule="exact"/>
            </w:pPr>
            <w:r/>
            <w:r/>
          </w:p>
        </w:tc>
        <w:tc>
          <w:tcPr>
            <w:gridSpan w:val="2"/>
            <w:tcW w:w="2599"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1134" w:type="dxa"/>
            <w:vAlign w:val="top"/>
            <w:textDirection w:val="lrTb"/>
            <w:noWrap w:val="false"/>
          </w:tcPr>
          <w:p>
            <w:pPr>
              <w:pStyle w:val="1156"/>
              <w:jc w:val="center"/>
              <w:spacing w:line="440" w:lineRule="exact"/>
            </w:pPr>
            <w:r/>
            <w:r/>
          </w:p>
        </w:tc>
        <w:tc>
          <w:tcPr>
            <w:tcW w:w="992" w:type="dxa"/>
            <w:vAlign w:val="top"/>
            <w:textDirection w:val="lrTb"/>
            <w:noWrap w:val="false"/>
          </w:tcPr>
          <w:p>
            <w:pPr>
              <w:pStyle w:val="1156"/>
              <w:jc w:val="center"/>
              <w:spacing w:line="440" w:lineRule="exact"/>
            </w:pPr>
            <w:r/>
            <w:r/>
          </w:p>
        </w:tc>
      </w:tr>
    </w:tbl>
    <w:p>
      <w:pPr>
        <w:pStyle w:val="1156"/>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56"/>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1287"/>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eastAsia="宋体"/>
          <w:b/>
          <w:color w:val="000000"/>
          <w:szCs w:val="28"/>
        </w:rPr>
      </w:r>
      <w:r/>
    </w:p>
    <w:p>
      <w:pPr>
        <w:pStyle w:val="1158"/>
        <w:rPr>
          <w:rFonts w:hint="eastAsia"/>
          <w:lang w:eastAsia="zh-CN"/>
        </w:rPr>
      </w:pPr>
      <w:r>
        <w:t xml:space="preserve">六、类似业绩</w:t>
      </w:r>
      <w:r>
        <w:rPr>
          <w:rFonts w:hint="eastAsia"/>
          <w:lang w:eastAsia="zh-CN"/>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69"/>
        <w:gridCol w:w="1417"/>
        <w:gridCol w:w="993"/>
        <w:gridCol w:w="1275"/>
      </w:tblGrid>
      <w:tr>
        <w:trPr/>
        <w:tc>
          <w:tcPr>
            <w:tcW w:w="959" w:type="dxa"/>
            <w:vAlign w:val="center"/>
            <w:textDirection w:val="lrTb"/>
            <w:noWrap w:val="false"/>
          </w:tcPr>
          <w:p>
            <w:pPr>
              <w:pStyle w:val="1156"/>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969" w:type="dxa"/>
            <w:vAlign w:val="center"/>
            <w:textDirection w:val="lrTb"/>
            <w:noWrap w:val="false"/>
          </w:tcPr>
          <w:p>
            <w:pPr>
              <w:pStyle w:val="1156"/>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417" w:type="dxa"/>
            <w:vAlign w:val="center"/>
            <w:textDirection w:val="lrTb"/>
            <w:noWrap w:val="false"/>
          </w:tcPr>
          <w:p>
            <w:pPr>
              <w:pStyle w:val="1156"/>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993" w:type="dxa"/>
            <w:vAlign w:val="center"/>
            <w:textDirection w:val="lrTb"/>
            <w:noWrap w:val="false"/>
          </w:tcPr>
          <w:p>
            <w:pPr>
              <w:pStyle w:val="1156"/>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r>
            <w:r/>
          </w:p>
          <w:p>
            <w:pPr>
              <w:pStyle w:val="1156"/>
              <w:jc w:val="center"/>
              <w:rPr>
                <w:rFonts w:ascii="宋体" w:hAnsi="宋体"/>
                <w:b/>
                <w:sz w:val="24"/>
                <w:szCs w:val="24"/>
              </w:rPr>
            </w:pPr>
            <w:r>
              <w:rPr>
                <w:rFonts w:hint="eastAsia" w:ascii="宋体" w:hAnsi="宋体"/>
                <w:b/>
                <w:sz w:val="24"/>
                <w:szCs w:val="24"/>
              </w:rPr>
              <w:t xml:space="preserve">负责人</w:t>
            </w:r>
            <w:r>
              <w:rPr>
                <w:rFonts w:ascii="宋体" w:hAnsi="宋体"/>
                <w:b/>
                <w:sz w:val="24"/>
                <w:szCs w:val="24"/>
              </w:rPr>
            </w:r>
            <w:r/>
          </w:p>
        </w:tc>
        <w:tc>
          <w:tcPr>
            <w:tcW w:w="1275" w:type="dxa"/>
            <w:vAlign w:val="center"/>
            <w:textDirection w:val="lrTb"/>
            <w:noWrap w:val="false"/>
          </w:tcPr>
          <w:p>
            <w:pPr>
              <w:pStyle w:val="1156"/>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959" w:type="dxa"/>
            <w:vAlign w:val="center"/>
            <w:textDirection w:val="lrTb"/>
            <w:noWrap w:val="false"/>
          </w:tcPr>
          <w:p>
            <w:pPr>
              <w:pStyle w:val="1156"/>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69"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56"/>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969"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56"/>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969"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56"/>
              <w:jc w:val="center"/>
              <w:spacing w:line="360" w:lineRule="auto"/>
              <w:rPr>
                <w:rFonts w:hint="eastAsia" w:ascii="宋体" w:hAnsi="宋体"/>
                <w:sz w:val="24"/>
                <w:szCs w:val="24"/>
              </w:rPr>
            </w:pPr>
            <w:r>
              <w:rPr>
                <w:rFonts w:hint="eastAsia" w:ascii="宋体" w:hAnsi="宋体"/>
                <w:sz w:val="24"/>
                <w:szCs w:val="24"/>
              </w:rPr>
              <w:t xml:space="preserve">4</w:t>
            </w:r>
            <w:r/>
          </w:p>
        </w:tc>
        <w:tc>
          <w:tcPr>
            <w:tcW w:w="3969"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56"/>
              <w:jc w:val="center"/>
              <w:spacing w:line="360" w:lineRule="auto"/>
              <w:rPr>
                <w:rFonts w:ascii="宋体" w:hAnsi="宋体"/>
                <w:sz w:val="24"/>
                <w:szCs w:val="24"/>
              </w:rPr>
            </w:pPr>
            <w:r>
              <w:rPr>
                <w:rFonts w:ascii="宋体" w:hAnsi="宋体"/>
                <w:sz w:val="24"/>
                <w:szCs w:val="24"/>
              </w:rPr>
            </w:r>
            <w:r/>
          </w:p>
        </w:tc>
      </w:tr>
      <w:tr>
        <w:trPr/>
        <w:tc>
          <w:tcPr>
            <w:tcW w:w="959" w:type="dxa"/>
            <w:vAlign w:val="top"/>
            <w:textDirection w:val="lrTb"/>
            <w:noWrap w:val="false"/>
          </w:tcPr>
          <w:p>
            <w:pPr>
              <w:pStyle w:val="1156"/>
              <w:jc w:val="center"/>
              <w:spacing w:line="360" w:lineRule="auto"/>
            </w:pPr>
            <w:r>
              <w:rPr>
                <w:rFonts w:hint="eastAsia" w:ascii="宋体" w:hAnsi="宋体"/>
                <w:sz w:val="24"/>
                <w:szCs w:val="28"/>
              </w:rPr>
              <w:t xml:space="preserve">…</w:t>
            </w:r>
            <w:r/>
          </w:p>
        </w:tc>
        <w:tc>
          <w:tcPr>
            <w:tcW w:w="3969" w:type="dxa"/>
            <w:vAlign w:val="top"/>
            <w:textDirection w:val="lrTb"/>
            <w:noWrap w:val="false"/>
          </w:tcPr>
          <w:p>
            <w:pPr>
              <w:pStyle w:val="1156"/>
              <w:jc w:val="center"/>
              <w:spacing w:line="360" w:lineRule="auto"/>
            </w:pPr>
            <w:r>
              <w:rPr>
                <w:rFonts w:hint="eastAsia" w:ascii="宋体" w:hAnsi="宋体"/>
                <w:sz w:val="24"/>
                <w:szCs w:val="28"/>
              </w:rPr>
              <w:t xml:space="preserve">…</w:t>
            </w:r>
            <w:r/>
          </w:p>
        </w:tc>
        <w:tc>
          <w:tcPr>
            <w:tcW w:w="1417" w:type="dxa"/>
            <w:vAlign w:val="top"/>
            <w:textDirection w:val="lrTb"/>
            <w:noWrap w:val="false"/>
          </w:tcPr>
          <w:p>
            <w:pPr>
              <w:pStyle w:val="1156"/>
              <w:jc w:val="center"/>
              <w:spacing w:line="360" w:lineRule="auto"/>
            </w:pPr>
            <w:r>
              <w:rPr>
                <w:rFonts w:hint="eastAsia" w:ascii="宋体" w:hAnsi="宋体"/>
                <w:sz w:val="24"/>
                <w:szCs w:val="28"/>
              </w:rPr>
              <w:t xml:space="preserve">…</w:t>
            </w:r>
            <w:r/>
          </w:p>
        </w:tc>
        <w:tc>
          <w:tcPr>
            <w:tcW w:w="993" w:type="dxa"/>
            <w:vAlign w:val="top"/>
            <w:textDirection w:val="lrTb"/>
            <w:noWrap w:val="false"/>
          </w:tcPr>
          <w:p>
            <w:pPr>
              <w:pStyle w:val="1156"/>
              <w:jc w:val="center"/>
              <w:spacing w:line="360" w:lineRule="auto"/>
            </w:pPr>
            <w:r>
              <w:rPr>
                <w:rFonts w:hint="eastAsia" w:ascii="宋体" w:hAnsi="宋体"/>
                <w:sz w:val="24"/>
                <w:szCs w:val="28"/>
              </w:rPr>
              <w:t xml:space="preserve">…</w:t>
            </w:r>
            <w:r/>
          </w:p>
        </w:tc>
        <w:tc>
          <w:tcPr>
            <w:tcW w:w="1275" w:type="dxa"/>
            <w:vAlign w:val="top"/>
            <w:textDirection w:val="lrTb"/>
            <w:noWrap w:val="false"/>
          </w:tcPr>
          <w:p>
            <w:pPr>
              <w:pStyle w:val="1156"/>
              <w:jc w:val="center"/>
              <w:spacing w:line="360" w:lineRule="auto"/>
            </w:pPr>
            <w:r>
              <w:rPr>
                <w:rFonts w:hint="eastAsia" w:ascii="宋体" w:hAnsi="宋体"/>
                <w:sz w:val="24"/>
                <w:szCs w:val="28"/>
              </w:rPr>
              <w:t xml:space="preserve">…</w:t>
            </w:r>
            <w:r/>
          </w:p>
        </w:tc>
      </w:tr>
    </w:tbl>
    <w:p>
      <w:pPr>
        <w:pStyle w:val="1156"/>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56"/>
        <w:ind w:firstLine="480"/>
        <w:jc w:val="right"/>
        <w:spacing w:line="460" w:lineRule="exact"/>
        <w:rPr>
          <w:rFonts w:hint="eastAsia"/>
          <w:sz w:val="24"/>
          <w:szCs w:val="24"/>
        </w:rPr>
      </w:pPr>
      <w:r>
        <w:rPr>
          <w:rFonts w:hint="eastAsia" w:ascii="宋体" w:hAnsi="宋体"/>
          <w:bCs/>
          <w:sz w:val="24"/>
        </w:rPr>
        <w:t xml:space="preserve">供应商：_____________________</w:t>
      </w:r>
      <w:r>
        <w:rPr>
          <w:rFonts w:hint="eastAsia"/>
          <w:sz w:val="24"/>
          <w:szCs w:val="24"/>
        </w:rPr>
        <w:t xml:space="preserve">（加盖CA电子公章）</w:t>
      </w:r>
      <w:r/>
    </w:p>
    <w:p>
      <w:pPr>
        <w:pStyle w:val="1156"/>
        <w:ind w:firstLine="480"/>
        <w:jc w:val="right"/>
        <w:spacing w:line="460" w:lineRule="exact"/>
        <w:rPr>
          <w:rFonts w:ascii="宋体" w:hAnsi="宋体"/>
          <w:bCs/>
          <w:sz w:val="24"/>
        </w:rPr>
      </w:pPr>
      <w:r>
        <w:rPr>
          <w:rFonts w:ascii="宋体" w:hAnsi="宋体"/>
          <w:bCs/>
          <w:sz w:val="24"/>
        </w:rPr>
      </w:r>
      <w:r/>
    </w:p>
    <w:p>
      <w:pPr>
        <w:pStyle w:val="1158"/>
        <w:rPr>
          <w:rFonts w:hint="eastAsia"/>
          <w:lang w:eastAsia="zh-CN"/>
        </w:rPr>
      </w:pPr>
      <w:r>
        <w:rPr>
          <w:rFonts w:hint="eastAsia"/>
          <w:lang w:eastAsia="zh-CN"/>
        </w:rPr>
      </w:r>
      <w:r/>
    </w:p>
    <w:p>
      <w:pPr>
        <w:pStyle w:val="1156"/>
        <w:rPr>
          <w:rFonts w:hint="eastAsia"/>
        </w:rPr>
      </w:pPr>
      <w:r>
        <w:rPr>
          <w:rFonts w:hint="eastAsia"/>
        </w:rPr>
      </w:r>
      <w:r/>
    </w:p>
    <w:p>
      <w:pPr>
        <w:pStyle w:val="1158"/>
        <w:rPr>
          <w:rFonts w:hint="eastAsia"/>
        </w:rPr>
      </w:pPr>
      <w:r>
        <w:rPr>
          <w:rFonts w:hint="eastAsia"/>
          <w:lang w:eastAsia="zh-CN"/>
        </w:rPr>
        <w:t xml:space="preserve">七</w:t>
      </w:r>
      <w:r>
        <w:rPr>
          <w:rFonts w:hint="eastAsia"/>
        </w:rPr>
        <w:t xml:space="preserve">、</w:t>
      </w:r>
      <w:bookmarkEnd w:id="176"/>
      <w:r>
        <w:rPr>
          <w:rFonts w:hint="eastAsia"/>
        </w:rPr>
        <w:t xml:space="preserve">已标价的工程量清单</w:t>
      </w:r>
      <w:r/>
    </w:p>
    <w:p>
      <w:pPr>
        <w:pStyle w:val="1156"/>
        <w:jc w:val="center"/>
        <w:rPr>
          <w:rFonts w:hint="eastAsia"/>
        </w:rPr>
      </w:pPr>
      <w:r>
        <w:rPr>
          <w:rFonts w:hint="eastAsia"/>
        </w:rPr>
      </w:r>
      <w:r/>
    </w:p>
    <w:p>
      <w:pPr>
        <w:pStyle w:val="1158"/>
        <w:rPr>
          <w:rFonts w:hint="eastAsia"/>
        </w:rPr>
      </w:pPr>
      <w:r>
        <w:rPr>
          <w:rFonts w:hint="eastAsia"/>
        </w:rPr>
      </w:r>
      <w:r/>
    </w:p>
    <w:p>
      <w:pPr>
        <w:pStyle w:val="1156"/>
        <w:jc w:val="center"/>
        <w:spacing w:line="480" w:lineRule="auto"/>
        <w:rPr>
          <w:rFonts w:hint="eastAsia"/>
        </w:rPr>
      </w:pPr>
      <w:r>
        <w:rPr>
          <w:rFonts w:hint="eastAsia"/>
        </w:rPr>
      </w:r>
      <w:r/>
    </w:p>
    <w:p>
      <w:pPr>
        <w:pStyle w:val="1158"/>
        <w:rPr>
          <w:rFonts w:hint="eastAsia"/>
        </w:rPr>
      </w:pPr>
      <w:r>
        <w:rPr>
          <w:rFonts w:hint="eastAsia"/>
          <w:lang w:eastAsia="zh-CN"/>
        </w:rPr>
        <w:t xml:space="preserve">八</w:t>
      </w:r>
      <w:r>
        <w:rPr>
          <w:rFonts w:hint="eastAsia"/>
        </w:rPr>
        <w:t xml:space="preserve">、</w:t>
      </w:r>
      <w:r>
        <w:rPr>
          <w:rFonts w:hint="eastAsia"/>
          <w:lang w:eastAsia="zh-CN"/>
        </w:rPr>
        <w:t xml:space="preserve">施工</w:t>
      </w:r>
      <w:r>
        <w:rPr>
          <w:rFonts w:hint="eastAsia"/>
        </w:rPr>
        <w:t xml:space="preserve">组织方案</w:t>
      </w:r>
      <w:r/>
    </w:p>
    <w:p>
      <w:pPr>
        <w:pStyle w:val="1156"/>
        <w:ind w:firstLine="480"/>
        <w:spacing w:line="360" w:lineRule="auto"/>
        <w:rPr>
          <w:rFonts w:hint="eastAsia"/>
          <w:sz w:val="24"/>
          <w:szCs w:val="24"/>
        </w:rPr>
      </w:pPr>
      <w:r>
        <w:rPr>
          <w:rFonts w:hint="eastAsia"/>
          <w:sz w:val="24"/>
          <w:szCs w:val="24"/>
        </w:rPr>
        <w:t xml:space="preserve">施工组织设计包括但不限于：总体概述、施工现场平面布置和人材机投入、施工进度计划和各阶段进度、施工重难点和解决方案、装修与设备安装专项方案、安全文明施工方案、竣工后服务方案等。建议供应商按章节分别编制对应内容。</w:t>
      </w:r>
      <w:r/>
    </w:p>
    <w:p>
      <w:pPr>
        <w:pStyle w:val="1158"/>
        <w:rPr>
          <w:rFonts w:hint="eastAsia"/>
          <w:lang w:eastAsia="zh-CN"/>
        </w:rPr>
      </w:pPr>
      <w:r>
        <w:rPr>
          <w:rFonts w:hint="eastAsia"/>
          <w:lang w:eastAsia="zh-CN"/>
        </w:rPr>
      </w:r>
      <w:r/>
    </w:p>
    <w:p>
      <w:pPr>
        <w:pStyle w:val="1158"/>
        <w:rPr>
          <w:rFonts w:hint="eastAsia"/>
          <w:lang w:eastAsia="zh-CN"/>
        </w:rPr>
      </w:pPr>
      <w:r>
        <w:rPr>
          <w:rFonts w:hint="eastAsia"/>
          <w:lang w:eastAsia="zh-CN"/>
        </w:rPr>
      </w:r>
      <w:r/>
    </w:p>
    <w:p>
      <w:pPr>
        <w:pStyle w:val="1158"/>
        <w:rPr>
          <w:rFonts w:hint="eastAsia"/>
        </w:rPr>
      </w:pPr>
      <w:r>
        <w:rPr>
          <w:rFonts w:hint="eastAsia"/>
          <w:lang w:eastAsia="zh-CN"/>
        </w:rPr>
        <w:t xml:space="preserve">九</w:t>
      </w:r>
      <w:r>
        <w:rPr>
          <w:rFonts w:hint="eastAsia"/>
        </w:rPr>
        <w:t xml:space="preserve">、其他资料</w:t>
      </w:r>
      <w:r/>
    </w:p>
    <w:p>
      <w:pPr>
        <w:pStyle w:val="1156"/>
        <w:jc w:val="center"/>
        <w:spacing w:line="480" w:lineRule="auto"/>
        <w:rPr>
          <w:rFonts w:hint="eastAsia"/>
          <w:sz w:val="24"/>
          <w:szCs w:val="24"/>
        </w:rPr>
      </w:pPr>
      <w:r>
        <w:rPr>
          <w:rFonts w:hint="eastAsia"/>
          <w:sz w:val="24"/>
          <w:szCs w:val="24"/>
        </w:rPr>
        <w:t xml:space="preserve">（供应商认为需要提供的其他材料）</w:t>
      </w:r>
      <w:r/>
    </w:p>
    <w:p>
      <w:pPr>
        <w:pStyle w:val="1156"/>
        <w:jc w:val="center"/>
        <w:spacing w:line="480" w:lineRule="auto"/>
        <w:rPr>
          <w:sz w:val="24"/>
          <w:szCs w:val="24"/>
        </w:rPr>
      </w:pPr>
      <w:r>
        <w:rPr>
          <w:sz w:val="24"/>
          <w:szCs w:val="24"/>
        </w:rPr>
      </w:r>
      <w:r/>
    </w:p>
    <w:p>
      <w:pPr>
        <w:pStyle w:val="1156"/>
        <w:jc w:val="center"/>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1156"/>
        <w:spacing w:line="480" w:lineRule="auto"/>
        <w:rPr>
          <w:b/>
          <w:sz w:val="24"/>
          <w:lang w:val="zh-CN" w:eastAsia="zh-TW"/>
        </w:rPr>
      </w:pPr>
      <w:r>
        <w:rPr>
          <w:rFonts w:hint="eastAsia"/>
          <w:b/>
          <w:sz w:val="24"/>
          <w:lang w:val="zh-CN"/>
        </w:rPr>
        <w:t xml:space="preserve">附件一：中小企业声明函、</w:t>
      </w:r>
      <w:r>
        <w:rPr>
          <w:b/>
          <w:sz w:val="24"/>
          <w:szCs w:val="24"/>
        </w:rPr>
        <w:t xml:space="preserve">残疾人福利性单位声明函</w:t>
      </w:r>
      <w:r>
        <w:rPr>
          <w:b/>
          <w:sz w:val="24"/>
          <w:szCs w:val="24"/>
        </w:rPr>
        <w:t xml:space="preserve">、</w:t>
      </w:r>
      <w:r>
        <w:rPr>
          <w:rFonts w:hint="eastAsia"/>
          <w:b/>
          <w:sz w:val="24"/>
          <w:szCs w:val="24"/>
        </w:rPr>
        <w:t xml:space="preserve">属于监狱企业的证明文件</w:t>
      </w:r>
      <w:r>
        <w:rPr>
          <w:b/>
          <w:sz w:val="24"/>
          <w:lang w:val="zh-CN" w:eastAsia="zh-TW"/>
        </w:rPr>
      </w:r>
      <w:r/>
    </w:p>
    <w:p>
      <w:pPr>
        <w:pStyle w:val="1156"/>
        <w:jc w:val="center"/>
        <w:spacing w:line="360" w:lineRule="auto"/>
        <w:rPr>
          <w:rFonts w:hint="eastAsia" w:ascii="宋体" w:hAnsi="宋体"/>
          <w:b/>
          <w:sz w:val="32"/>
          <w:szCs w:val="36"/>
        </w:rPr>
      </w:pPr>
      <w:r>
        <w:rPr>
          <w:rFonts w:hint="eastAsia" w:ascii="宋体" w:hAnsi="宋体"/>
          <w:b/>
          <w:sz w:val="32"/>
          <w:szCs w:val="36"/>
        </w:rPr>
      </w:r>
      <w:r/>
    </w:p>
    <w:p>
      <w:pPr>
        <w:pStyle w:val="1156"/>
        <w:jc w:val="center"/>
        <w:spacing w:line="360" w:lineRule="auto"/>
        <w:rPr>
          <w:rFonts w:ascii="宋体" w:hAnsi="宋体"/>
          <w:b/>
          <w:sz w:val="32"/>
          <w:szCs w:val="36"/>
        </w:rPr>
      </w:pPr>
      <w:r>
        <w:rPr>
          <w:rFonts w:hint="eastAsia" w:ascii="宋体" w:hAnsi="宋体"/>
          <w:b/>
          <w:sz w:val="32"/>
          <w:szCs w:val="36"/>
        </w:rPr>
        <w:t xml:space="preserve">中小企业声明函</w:t>
      </w:r>
      <w:r>
        <w:rPr>
          <w:rFonts w:hint="eastAsia" w:ascii="宋体" w:hAnsi="宋体"/>
          <w:b/>
          <w:sz w:val="32"/>
          <w:szCs w:val="36"/>
        </w:rPr>
        <w:t xml:space="preserve">（工程）</w:t>
      </w:r>
      <w:r>
        <w:rPr>
          <w:rFonts w:ascii="宋体" w:hAnsi="宋体"/>
          <w:b/>
          <w:sz w:val="32"/>
          <w:szCs w:val="36"/>
        </w:rPr>
      </w:r>
      <w:r/>
    </w:p>
    <w:p>
      <w:pPr>
        <w:pStyle w:val="1156"/>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i/>
          <w:sz w:val="24"/>
          <w:szCs w:val="24"/>
          <w:u w:val="single"/>
        </w:rPr>
        <w:t xml:space="preserve">（单位名称） </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采购活动，工程全部由符合政策要求的中小企业承接。相关企业（含联合体中的中小企业、签订分包意向协议的中小企业）的具体情况如下：</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footnoteReference w:id="2"/>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1156"/>
        <w:ind w:firstLine="480"/>
        <w:spacing w:line="360" w:lineRule="auto"/>
        <w:rPr>
          <w:rFonts w:ascii="宋体" w:hAnsi="宋体"/>
          <w:sz w:val="24"/>
          <w:szCs w:val="24"/>
        </w:rPr>
      </w:pPr>
      <w:r>
        <w:rPr>
          <w:rFonts w:ascii="宋体" w:hAnsi="宋体"/>
          <w:sz w:val="24"/>
          <w:szCs w:val="24"/>
        </w:rPr>
        <w:t xml:space="preserve">......</w:t>
      </w:r>
      <w:r/>
    </w:p>
    <w:p>
      <w:pPr>
        <w:pStyle w:val="1156"/>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156"/>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156"/>
        <w:ind w:firstLine="5760"/>
        <w:spacing w:line="360" w:lineRule="auto"/>
        <w:rPr>
          <w:rFonts w:ascii="宋体" w:hAnsi="宋体"/>
          <w:sz w:val="24"/>
          <w:szCs w:val="24"/>
        </w:rPr>
      </w:pPr>
      <w:r>
        <w:rPr>
          <w:rFonts w:ascii="宋体" w:hAnsi="宋体"/>
          <w:sz w:val="24"/>
          <w:szCs w:val="24"/>
        </w:rPr>
      </w:r>
      <w:r/>
    </w:p>
    <w:p>
      <w:pPr>
        <w:pStyle w:val="1156"/>
        <w:ind w:firstLine="5760"/>
        <w:spacing w:line="360" w:lineRule="auto"/>
        <w:rPr>
          <w:rFonts w:ascii="宋体" w:hAnsi="宋体"/>
          <w:sz w:val="24"/>
          <w:szCs w:val="24"/>
        </w:rPr>
      </w:pPr>
      <w:r>
        <w:rPr>
          <w:rFonts w:ascii="宋体" w:hAnsi="宋体"/>
          <w:sz w:val="24"/>
          <w:szCs w:val="24"/>
        </w:rPr>
      </w:r>
      <w:r/>
    </w:p>
    <w:p>
      <w:pPr>
        <w:pStyle w:val="1156"/>
        <w:ind w:firstLine="444"/>
        <w:spacing w:line="588" w:lineRule="exact"/>
        <w:rPr>
          <w:rFonts w:ascii="宋体" w:hAnsi="宋体"/>
          <w:spacing w:val="6"/>
        </w:rPr>
      </w:pPr>
      <w:r>
        <w:rPr>
          <w:rFonts w:ascii="宋体" w:hAnsi="宋体"/>
          <w:spacing w:val="6"/>
        </w:rPr>
      </w:r>
      <w:r/>
    </w:p>
    <w:p>
      <w:pPr>
        <w:pStyle w:val="1156"/>
        <w:jc w:val="right"/>
        <w:spacing w:line="360" w:lineRule="auto"/>
        <w:rPr>
          <w:rFonts w:ascii="宋体" w:hAnsi="宋体"/>
          <w:sz w:val="24"/>
          <w:szCs w:val="24"/>
        </w:rPr>
      </w:pPr>
      <w:r>
        <w:rPr>
          <w:rFonts w:hint="eastAsia" w:ascii="宋体" w:hAnsi="宋体"/>
          <w:sz w:val="24"/>
          <w:szCs w:val="24"/>
        </w:rPr>
        <w:t xml:space="preserve">企业名称</w:t>
      </w:r>
      <w:r>
        <w:rPr>
          <w:rFonts w:hint="eastAsia"/>
          <w:sz w:val="24"/>
          <w:szCs w:val="24"/>
        </w:rPr>
        <w:t xml:space="preserve">（加盖CA电子公章）</w:t>
      </w:r>
      <w:r>
        <w:rPr>
          <w:rFonts w:hint="eastAsia" w:ascii="宋体" w:hAnsi="宋体"/>
          <w:sz w:val="24"/>
          <w:szCs w:val="24"/>
        </w:rPr>
        <w:t xml:space="preserve">：     </w:t>
      </w:r>
      <w:r>
        <w:rPr>
          <w:rFonts w:ascii="宋体" w:hAnsi="宋体"/>
          <w:sz w:val="24"/>
          <w:szCs w:val="24"/>
        </w:rPr>
      </w:r>
      <w:r/>
    </w:p>
    <w:p>
      <w:pPr>
        <w:pStyle w:val="1156"/>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156"/>
        <w:spacing w:line="240" w:lineRule="atLeast"/>
        <w:widowControl/>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1156"/>
        <w:jc w:val="center"/>
        <w:spacing w:line="360" w:lineRule="auto"/>
        <w:rPr>
          <w:rFonts w:hint="eastAsia" w:ascii="宋体" w:hAnsi="宋体"/>
          <w:b/>
          <w:sz w:val="32"/>
          <w:szCs w:val="36"/>
        </w:rPr>
      </w:pPr>
      <w:r>
        <w:rPr>
          <w:rFonts w:hint="eastAsia" w:ascii="宋体" w:hAnsi="宋体"/>
          <w:b/>
          <w:sz w:val="32"/>
          <w:szCs w:val="36"/>
        </w:rPr>
        <w:t xml:space="preserve">残疾人福利性单位声明函</w:t>
      </w:r>
      <w:r/>
    </w:p>
    <w:p>
      <w:pPr>
        <w:pStyle w:val="1203"/>
        <w:ind w:firstLine="480"/>
        <w:jc w:val="left"/>
        <w:spacing w:after="0" w:line="360" w:lineRule="auto"/>
        <w:tabs>
          <w:tab w:val="left" w:pos="3711" w:leader="none"/>
          <w:tab w:val="left" w:pos="5151" w:leader="none"/>
        </w:tabs>
        <w:rPr>
          <w:rFonts w:hint="eastAsia"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p>
    <w:p>
      <w:pPr>
        <w:pStyle w:val="1203"/>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pStyle w:val="1203"/>
        <w:jc w:val="right"/>
        <w:spacing w:after="0" w:line="360" w:lineRule="auto"/>
        <w:tabs>
          <w:tab w:val="left" w:pos="7098" w:leader="none"/>
        </w:tabs>
        <w:rPr>
          <w:rFonts w:hint="eastAsia" w:ascii="宋体" w:hAnsi="宋体" w:cs="宋体"/>
          <w:sz w:val="24"/>
          <w:szCs w:val="24"/>
        </w:rPr>
      </w:pPr>
      <w:r>
        <w:rPr>
          <w:rFonts w:hint="eastAsia" w:ascii="宋体" w:hAnsi="宋体" w:cs="宋体"/>
          <w:sz w:val="24"/>
          <w:szCs w:val="24"/>
        </w:rPr>
      </w:r>
      <w:r/>
    </w:p>
    <w:p>
      <w:pPr>
        <w:pStyle w:val="1203"/>
        <w:jc w:val="right"/>
        <w:spacing w:after="0" w:line="360" w:lineRule="auto"/>
        <w:tabs>
          <w:tab w:val="left" w:pos="7098" w:leader="none"/>
        </w:tabs>
        <w:rPr>
          <w:rFonts w:hint="eastAsia" w:ascii="宋体" w:hAnsi="宋体" w:cs="宋体"/>
          <w:spacing w:val="-9"/>
          <w:sz w:val="24"/>
          <w:szCs w:val="24"/>
        </w:rPr>
      </w:pPr>
      <w:r>
        <w:rPr>
          <w:rFonts w:hint="eastAsia" w:ascii="宋体" w:hAnsi="宋体" w:cs="宋体"/>
          <w:sz w:val="24"/>
          <w:szCs w:val="24"/>
        </w:rPr>
        <w:t xml:space="preserve">单位名称</w:t>
      </w:r>
      <w:r>
        <w:rPr>
          <w:rFonts w:hint="eastAsia"/>
          <w:sz w:val="24"/>
          <w:szCs w:val="24"/>
        </w:rPr>
        <w:t xml:space="preserve">（加盖CA电子公章）</w:t>
      </w:r>
      <w:r>
        <w:rPr>
          <w:rFonts w:hint="eastAsia" w:ascii="宋体" w:hAnsi="宋体" w:cs="宋体"/>
          <w:spacing w:val="-9"/>
          <w:sz w:val="24"/>
          <w:szCs w:val="24"/>
        </w:rPr>
        <w:t xml:space="preserve">：           </w:t>
      </w:r>
      <w:r/>
    </w:p>
    <w:p>
      <w:pPr>
        <w:pStyle w:val="1203"/>
        <w:jc w:val="right"/>
        <w:spacing w:after="0" w:line="360" w:lineRule="auto"/>
        <w:tabs>
          <w:tab w:val="left" w:pos="7098" w:leader="none"/>
        </w:tabs>
        <w:rPr>
          <w:rFonts w:hint="eastAsia"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p>
    <w:p>
      <w:pPr>
        <w:pStyle w:val="1669"/>
        <w:ind w:left="0"/>
        <w:rPr>
          <w:rFonts w:hint="eastAsia"/>
          <w:sz w:val="21"/>
          <w:szCs w:val="21"/>
        </w:rPr>
      </w:pPr>
      <w:r>
        <w:rPr>
          <w:rFonts w:hint="eastAsia"/>
          <w:sz w:val="21"/>
          <w:szCs w:val="21"/>
        </w:rPr>
      </w:r>
      <w:r/>
    </w:p>
    <w:p>
      <w:pPr>
        <w:pStyle w:val="1669"/>
        <w:ind w:left="0"/>
        <w:spacing w:line="360" w:lineRule="auto"/>
        <w:rPr>
          <w:rFonts w:hint="eastAsia"/>
          <w:sz w:val="21"/>
          <w:szCs w:val="21"/>
        </w:rPr>
      </w:pPr>
      <w:r>
        <w:rPr>
          <w:rFonts w:hint="eastAsia"/>
          <w:sz w:val="21"/>
          <w:szCs w:val="21"/>
        </w:rPr>
      </w:r>
      <w:r/>
    </w:p>
    <w:p>
      <w:pPr>
        <w:pStyle w:val="1156"/>
        <w:jc w:val="left"/>
        <w:spacing w:line="360" w:lineRule="auto"/>
        <w:rPr>
          <w:rFonts w:hint="eastAsia"/>
          <w:b/>
          <w:sz w:val="36"/>
          <w:szCs w:val="36"/>
        </w:rPr>
      </w:pPr>
      <w:r>
        <w:rPr>
          <w:rFonts w:hint="eastAsia"/>
          <w:b/>
          <w:sz w:val="36"/>
          <w:szCs w:val="36"/>
        </w:rPr>
      </w:r>
      <w:r/>
    </w:p>
    <w:p>
      <w:pPr>
        <w:pStyle w:val="1156"/>
        <w:jc w:val="center"/>
        <w:spacing w:line="360" w:lineRule="auto"/>
        <w:rPr>
          <w:rFonts w:hint="eastAsia" w:ascii="宋体" w:hAnsi="宋体"/>
          <w:b/>
          <w:sz w:val="32"/>
          <w:szCs w:val="36"/>
        </w:rPr>
      </w:pPr>
      <w:r>
        <w:rPr>
          <w:rFonts w:hint="eastAsia" w:ascii="宋体" w:hAnsi="宋体"/>
          <w:b/>
          <w:sz w:val="32"/>
          <w:szCs w:val="36"/>
        </w:rPr>
        <w:t xml:space="preserve">属于监狱企业的证明文件</w:t>
      </w:r>
      <w:r/>
    </w:p>
    <w:p>
      <w:pPr>
        <w:pStyle w:val="1669"/>
        <w:ind w:left="0" w:firstLine="480"/>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val="0"/>
          <w:bCs w:val="0"/>
        </w:rPr>
        <w:t xml:space="preserve">提供由省级以上监狱管理局、戒毒管理局（含新疆生产建设兵团）出具的属于监狱企业的证明文件。</w:t>
      </w:r>
      <w:r/>
    </w:p>
    <w:p>
      <w:pPr>
        <w:pStyle w:val="1156"/>
        <w:spacing w:line="240" w:lineRule="atLeast"/>
        <w:widowControl/>
        <w:rPr>
          <w:b/>
          <w:sz w:val="24"/>
        </w:rPr>
      </w:pPr>
      <w:r>
        <w:rPr>
          <w:rFonts w:hint="eastAsia"/>
          <w:b/>
          <w:sz w:val="24"/>
        </w:rPr>
        <w:t xml:space="preserve">附件二：无重大违法记录声明格式</w:t>
      </w:r>
      <w:r>
        <w:rPr>
          <w:b/>
          <w:sz w:val="24"/>
        </w:rPr>
      </w:r>
      <w:r/>
    </w:p>
    <w:p>
      <w:pPr>
        <w:pStyle w:val="1156"/>
        <w:spacing w:line="240" w:lineRule="atLeast"/>
        <w:widowControl/>
        <w:rPr>
          <w:b/>
        </w:rPr>
      </w:pPr>
      <w:r>
        <w:rPr>
          <w:b/>
        </w:rPr>
      </w:r>
      <w:r/>
    </w:p>
    <w:p>
      <w:pPr>
        <w:pStyle w:val="1156"/>
        <w:jc w:val="center"/>
        <w:rPr>
          <w:rFonts w:ascii="黑体" w:eastAsia="黑体"/>
          <w:sz w:val="32"/>
          <w:szCs w:val="36"/>
        </w:rPr>
      </w:pPr>
      <w:r>
        <w:rPr>
          <w:rFonts w:ascii="黑体" w:eastAsia="黑体"/>
          <w:sz w:val="32"/>
          <w:szCs w:val="36"/>
        </w:rPr>
      </w:r>
      <w:r/>
    </w:p>
    <w:p>
      <w:pPr>
        <w:pStyle w:val="1156"/>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1156"/>
        <w:ind w:firstLine="420"/>
        <w:spacing w:line="360" w:lineRule="auto"/>
        <w:rPr>
          <w:rFonts w:hint="eastAsia"/>
        </w:rPr>
      </w:pPr>
      <w:r>
        <w:rPr>
          <w:rFonts w:hint="eastAsia"/>
        </w:rPr>
      </w:r>
      <w:r/>
    </w:p>
    <w:p>
      <w:pPr>
        <w:pStyle w:val="1156"/>
        <w:spacing w:line="360" w:lineRule="auto"/>
        <w:rPr>
          <w:rFonts w:hint="eastAsia"/>
          <w:sz w:val="24"/>
          <w:szCs w:val="24"/>
          <w:lang w:val="zh-CN"/>
        </w:rPr>
      </w:pPr>
      <w:r>
        <w:rPr>
          <w:rFonts w:hint="eastAsia"/>
          <w:sz w:val="24"/>
          <w:szCs w:val="24"/>
          <w:lang w:val="zh-CN"/>
        </w:rPr>
        <w:t xml:space="preserve">江苏省南京女子监狱：</w:t>
      </w:r>
      <w:r/>
    </w:p>
    <w:p>
      <w:pPr>
        <w:pStyle w:val="1156"/>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1156"/>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1156"/>
        <w:ind w:firstLine="480"/>
        <w:spacing w:line="360" w:lineRule="auto"/>
        <w:rPr>
          <w:sz w:val="24"/>
          <w:szCs w:val="24"/>
        </w:rPr>
      </w:pPr>
      <w:r>
        <w:rPr>
          <w:sz w:val="24"/>
          <w:szCs w:val="24"/>
        </w:rPr>
      </w:r>
      <w:r/>
    </w:p>
    <w:p>
      <w:pPr>
        <w:pStyle w:val="1156"/>
        <w:ind w:firstLine="480"/>
        <w:spacing w:line="360" w:lineRule="auto"/>
        <w:rPr>
          <w:sz w:val="24"/>
          <w:szCs w:val="24"/>
        </w:rPr>
      </w:pPr>
      <w:r>
        <w:rPr>
          <w:sz w:val="24"/>
          <w:szCs w:val="24"/>
        </w:rPr>
      </w:r>
      <w:r/>
    </w:p>
    <w:p>
      <w:pPr>
        <w:pStyle w:val="1156"/>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1156"/>
        <w:ind w:firstLine="480"/>
        <w:spacing w:line="360" w:lineRule="auto"/>
        <w:rPr>
          <w:sz w:val="24"/>
          <w:szCs w:val="24"/>
        </w:rPr>
      </w:pPr>
      <w:r>
        <w:rPr>
          <w:sz w:val="24"/>
          <w:szCs w:val="24"/>
        </w:rPr>
      </w:r>
      <w:r/>
    </w:p>
    <w:p>
      <w:pPr>
        <w:pStyle w:val="1156"/>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1156"/>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1156"/>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1156"/>
        <w:jc w:val="left"/>
        <w:spacing w:line="360" w:lineRule="auto"/>
        <w:rPr>
          <w:rFonts w:ascii="黑体" w:hAnsi="宋体" w:eastAsia="黑体"/>
          <w:sz w:val="36"/>
          <w:szCs w:val="36"/>
        </w:rPr>
      </w:pPr>
      <w:r>
        <w:rPr>
          <w:rFonts w:ascii="黑体" w:hAnsi="宋体" w:eastAsia="黑体"/>
          <w:sz w:val="36"/>
          <w:szCs w:val="36"/>
        </w:rPr>
      </w:r>
      <w:r/>
    </w:p>
    <w:p>
      <w:pPr>
        <w:pStyle w:val="1156"/>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1156"/>
        <w:jc w:val="left"/>
        <w:spacing w:line="360" w:lineRule="auto"/>
        <w:rPr>
          <w:rFonts w:ascii="宋体" w:hAnsi="宋体"/>
          <w:sz w:val="24"/>
          <w:szCs w:val="21"/>
          <w:lang w:val="zh-CN"/>
        </w:rPr>
      </w:pPr>
      <w:r>
        <w:rPr>
          <w:rFonts w:ascii="宋体" w:hAnsi="宋体"/>
          <w:sz w:val="24"/>
          <w:szCs w:val="21"/>
          <w:lang w:val="zh-CN"/>
        </w:rPr>
      </w:r>
      <w:r/>
    </w:p>
    <w:p>
      <w:pPr>
        <w:pStyle w:val="1156"/>
        <w:jc w:val="left"/>
        <w:spacing w:line="360" w:lineRule="auto"/>
        <w:rPr>
          <w:sz w:val="24"/>
          <w:szCs w:val="24"/>
        </w:rPr>
      </w:pPr>
      <w:r>
        <w:rPr>
          <w:rFonts w:hint="eastAsia"/>
          <w:sz w:val="24"/>
          <w:szCs w:val="24"/>
        </w:rPr>
        <w:t xml:space="preserve">江苏省南京女子监狱：</w:t>
      </w:r>
      <w:r>
        <w:rPr>
          <w:sz w:val="24"/>
          <w:szCs w:val="24"/>
        </w:rPr>
      </w:r>
      <w:r/>
    </w:p>
    <w:p>
      <w:pPr>
        <w:pStyle w:val="1156"/>
        <w:ind w:firstLine="492"/>
        <w:jc w:val="left"/>
        <w:spacing w:line="460" w:lineRule="exact"/>
        <w:rPr>
          <w:sz w:val="24"/>
          <w:szCs w:val="24"/>
        </w:rPr>
      </w:pPr>
      <w:r>
        <w:rPr>
          <w:rFonts w:hint="eastAsia"/>
          <w:sz w:val="24"/>
          <w:szCs w:val="24"/>
        </w:rPr>
        <w:t xml:space="preserve">我单位（投标单位名称）郑重声明：我公司具备履行本项采购合同所必需的设备和专业技术能力，为履行本项采购合同我单位具备如下主要设备和主要专业技术能力：</w:t>
      </w:r>
      <w:r>
        <w:rPr>
          <w:sz w:val="24"/>
          <w:szCs w:val="24"/>
        </w:rPr>
      </w:r>
      <w:r/>
    </w:p>
    <w:p>
      <w:pPr>
        <w:pStyle w:val="1156"/>
        <w:ind w:firstLine="492"/>
        <w:jc w:val="left"/>
        <w:spacing w:line="460" w:lineRule="exact"/>
        <w:rPr>
          <w:sz w:val="24"/>
          <w:szCs w:val="24"/>
        </w:rPr>
      </w:pPr>
      <w:r>
        <w:rPr>
          <w:rFonts w:hint="eastAsia"/>
          <w:sz w:val="24"/>
          <w:szCs w:val="24"/>
        </w:rPr>
        <w:t xml:space="preserve">主要设备有：      。</w:t>
      </w:r>
      <w:r>
        <w:rPr>
          <w:rFonts w:hint="eastAsia" w:ascii="宋体" w:hAnsi="宋体"/>
          <w:sz w:val="24"/>
          <w:szCs w:val="24"/>
        </w:rPr>
        <w:t xml:space="preserve">（若有）</w:t>
      </w:r>
      <w:r>
        <w:rPr>
          <w:sz w:val="24"/>
          <w:szCs w:val="24"/>
        </w:rPr>
      </w:r>
      <w:r/>
    </w:p>
    <w:p>
      <w:pPr>
        <w:pStyle w:val="1156"/>
        <w:ind w:firstLine="492"/>
        <w:jc w:val="left"/>
        <w:spacing w:line="460" w:lineRule="exact"/>
        <w:rPr>
          <w:sz w:val="24"/>
          <w:szCs w:val="24"/>
        </w:rPr>
      </w:pPr>
      <w:r>
        <w:rPr>
          <w:rFonts w:hint="eastAsia"/>
          <w:sz w:val="24"/>
          <w:szCs w:val="24"/>
        </w:rPr>
        <w:t xml:space="preserve">主要专业技术能力有：     。</w:t>
      </w:r>
      <w:r>
        <w:rPr>
          <w:rFonts w:hint="eastAsia" w:ascii="宋体" w:hAnsi="宋体"/>
          <w:sz w:val="24"/>
          <w:szCs w:val="24"/>
        </w:rPr>
        <w:t xml:space="preserve">（若有）</w:t>
      </w:r>
      <w:r>
        <w:rPr>
          <w:sz w:val="24"/>
          <w:szCs w:val="24"/>
        </w:rPr>
      </w:r>
      <w:r/>
    </w:p>
    <w:p>
      <w:pPr>
        <w:pStyle w:val="1156"/>
        <w:jc w:val="left"/>
        <w:spacing w:line="360" w:lineRule="auto"/>
        <w:rPr>
          <w:sz w:val="24"/>
          <w:szCs w:val="24"/>
        </w:rPr>
      </w:pPr>
      <w:r>
        <w:rPr>
          <w:sz w:val="24"/>
          <w:szCs w:val="24"/>
        </w:rPr>
      </w:r>
      <w:r/>
    </w:p>
    <w:p>
      <w:pPr>
        <w:pStyle w:val="1156"/>
        <w:jc w:val="right"/>
        <w:spacing w:line="360" w:lineRule="auto"/>
        <w:rPr>
          <w:sz w:val="24"/>
          <w:szCs w:val="24"/>
        </w:rPr>
      </w:pPr>
      <w:r>
        <w:rPr>
          <w:rFonts w:hint="eastAsia"/>
          <w:sz w:val="24"/>
          <w:szCs w:val="24"/>
        </w:rPr>
        <w:t xml:space="preserve">声明人：（加盖CA电子公章）</w:t>
      </w:r>
      <w:r>
        <w:rPr>
          <w:sz w:val="24"/>
          <w:szCs w:val="24"/>
        </w:rPr>
      </w:r>
      <w:r/>
    </w:p>
    <w:p>
      <w:pPr>
        <w:pStyle w:val="1156"/>
        <w:jc w:val="right"/>
        <w:spacing w:line="460" w:lineRule="exact"/>
        <w:rPr>
          <w:sz w:val="24"/>
          <w:szCs w:val="24"/>
        </w:rPr>
      </w:pPr>
      <w:r>
        <w:rPr>
          <w:rFonts w:hint="eastAsia"/>
          <w:sz w:val="24"/>
          <w:szCs w:val="24"/>
        </w:rPr>
        <w:t xml:space="preserve">年   月   日</w:t>
      </w:r>
      <w:r>
        <w:rPr>
          <w:sz w:val="24"/>
          <w:szCs w:val="24"/>
        </w:rPr>
      </w:r>
      <w:r/>
    </w:p>
    <w:p>
      <w:pPr>
        <w:pStyle w:val="1156"/>
        <w:jc w:val="left"/>
        <w:spacing w:line="360" w:lineRule="auto"/>
        <w:rPr>
          <w:sz w:val="24"/>
          <w:szCs w:val="24"/>
        </w:rPr>
      </w:pPr>
      <w:r>
        <w:rPr>
          <w:sz w:val="24"/>
          <w:szCs w:val="24"/>
        </w:rPr>
      </w:r>
      <w:r/>
    </w:p>
    <w:p>
      <w:pPr>
        <w:pStyle w:val="1669"/>
        <w:ind w:left="0" w:firstLine="482"/>
        <w:spacing w:line="360" w:lineRule="auto"/>
        <w:rPr>
          <w:rFonts w:hint="eastAsia"/>
          <w:b w:val="0"/>
          <w:bCs w:val="0"/>
        </w:rPr>
      </w:pPr>
      <w:r>
        <w:rPr>
          <w:rFonts w:hint="eastAsia"/>
        </w:rPr>
        <w:t xml:space="preserve">其他证明材料及文件：（如果供应商认为需要提供的话）</w:t>
      </w:r>
      <w:r>
        <w:rPr>
          <w:rFonts w:hint="eastAsia"/>
          <w:b w:val="0"/>
          <w:bCs w:val="0"/>
        </w:rPr>
      </w:r>
      <w:r/>
    </w:p>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Gothic">
    <w:panose1 w:val="020B060907020508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pPr>
    <w:r/>
    <w:r/>
  </w:p>
  <w:p>
    <w:pPr>
      <w:pStyle w:val="12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4"/>
                          </w:pPr>
                          <w:r>
                            <w:fldChar w:fldCharType="begin"/>
                          </w:r>
                          <w:r>
                            <w:instrText xml:space="preserve"> PAGE  \* MERGEFORMAT </w:instrText>
                          </w:r>
                          <w:r>
                            <w:fldChar w:fldCharType="separate"/>
                          </w:r>
                          <w:r>
                            <w:t xml:space="preserve">15</w:t>
                          </w:r>
                          <w:r>
                            <w:fldChar w:fldCharType="end"/>
                          </w:r>
                          <w:r/>
                        </w:p>
                        <w:p>
                          <w:pPr>
                            <w:pStyle w:val="11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pPr>
                    <w:r>
                      <w:fldChar w:fldCharType="begin"/>
                    </w:r>
                    <w:r>
                      <w:instrText xml:space="preserve"> PAGE  \* MERGEFORMAT </w:instrText>
                    </w:r>
                    <w:r>
                      <w:fldChar w:fldCharType="separate"/>
                    </w:r>
                    <w:r>
                      <w:t xml:space="preserve">15</w:t>
                    </w:r>
                    <w:r>
                      <w:fldChar w:fldCharType="end"/>
                    </w:r>
                    <w:r/>
                  </w:p>
                  <w:p>
                    <w:pPr>
                      <w:pStyle w:val="115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jc w:val="center"/>
      <w:rPr>
        <w:rFonts w:hint="eastAsia"/>
      </w:rPr>
    </w:pPr>
    <w:r>
      <w:fldChar w:fldCharType="begin"/>
    </w:r>
    <w:r>
      <w:instrText xml:space="preserve">PAGE   \* MERGEFORMAT</w:instrText>
    </w:r>
    <w:r>
      <w:fldChar w:fldCharType="separate"/>
    </w:r>
    <w:r>
      <w:rPr>
        <w:lang w:val="zh-CN" w:eastAsia="zh-CN"/>
      </w:rPr>
      <w:t xml:space="preserve">21</w:t>
    </w:r>
    <w:r>
      <w:fldChar w:fldCharType="end"/>
    </w:r>
    <w:r>
      <w:rPr>
        <w:rFonts w:hint="eastAsia"/>
      </w:rPr>
    </w:r>
    <w:r/>
  </w:p>
  <w:p>
    <w:pPr>
      <w:pStyle w:val="1675"/>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75</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75</w:t>
                    </w:r>
                    <w:r>
                      <w:rPr>
                        <w:sz w:val="21"/>
                        <w:szCs w:val="21"/>
                      </w:rPr>
                      <w:fldChar w:fldCharType="end"/>
                    </w:r>
                    <w:r>
                      <w:rPr>
                        <w:sz w:val="21"/>
                        <w:szCs w:val="21"/>
                      </w:rPr>
                    </w:r>
                    <w:r/>
                  </w:p>
                  <w:p>
                    <w:pPr>
                      <w:pStyle w:val="115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78</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78</w:t>
                    </w:r>
                    <w:r>
                      <w:rPr>
                        <w:sz w:val="21"/>
                        <w:szCs w:val="21"/>
                      </w:rPr>
                      <w:fldChar w:fldCharType="end"/>
                    </w:r>
                    <w:r>
                      <w:rPr>
                        <w:sz w:val="21"/>
                        <w:szCs w:val="21"/>
                      </w:rPr>
                    </w:r>
                    <w:r/>
                  </w:p>
                  <w:p>
                    <w:pPr>
                      <w:pStyle w:val="115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80</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80</w:t>
                    </w:r>
                    <w:r>
                      <w:rPr>
                        <w:sz w:val="21"/>
                        <w:szCs w:val="21"/>
                      </w:rPr>
                      <w:fldChar w:fldCharType="end"/>
                    </w:r>
                    <w:r>
                      <w:rPr>
                        <w:sz w:val="21"/>
                        <w:szCs w:val="21"/>
                      </w:rPr>
                    </w:r>
                    <w:r/>
                  </w:p>
                  <w:p>
                    <w:pPr>
                      <w:pStyle w:val="115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100</w:t>
                          </w:r>
                          <w:r>
                            <w:rPr>
                              <w:sz w:val="21"/>
                              <w:szCs w:val="21"/>
                            </w:rPr>
                            <w:fldChar w:fldCharType="end"/>
                          </w:r>
                          <w:r>
                            <w:rPr>
                              <w:sz w:val="21"/>
                              <w:szCs w:val="21"/>
                            </w:rPr>
                          </w:r>
                          <w:r/>
                        </w:p>
                        <w:p>
                          <w:pPr>
                            <w:pStyle w:val="1156"/>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24"/>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100</w:t>
                    </w:r>
                    <w:r>
                      <w:rPr>
                        <w:sz w:val="21"/>
                        <w:szCs w:val="21"/>
                      </w:rPr>
                      <w:fldChar w:fldCharType="end"/>
                    </w:r>
                    <w:r>
                      <w:rPr>
                        <w:sz w:val="21"/>
                        <w:szCs w:val="21"/>
                      </w:rPr>
                    </w:r>
                    <w:r/>
                  </w:p>
                  <w:p>
                    <w:pPr>
                      <w:pStyle w:val="115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4"/>
                          </w:pPr>
                          <w:r>
                            <w:fldChar w:fldCharType="begin"/>
                          </w:r>
                          <w:r>
                            <w:instrText xml:space="preserve"> PAGE  \* MERGEFORMAT </w:instrText>
                          </w:r>
                          <w:r>
                            <w:fldChar w:fldCharType="separate"/>
                          </w:r>
                          <w:r>
                            <w:t xml:space="preserve">101</w:t>
                          </w:r>
                          <w:r>
                            <w:fldChar w:fldCharType="end"/>
                          </w:r>
                          <w:r/>
                        </w:p>
                        <w:p>
                          <w:pPr>
                            <w:pStyle w:val="115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pPr>
                    <w:r>
                      <w:fldChar w:fldCharType="begin"/>
                    </w:r>
                    <w:r>
                      <w:instrText xml:space="preserve"> PAGE  \* MERGEFORMAT </w:instrText>
                    </w:r>
                    <w:r>
                      <w:fldChar w:fldCharType="separate"/>
                    </w:r>
                    <w:r>
                      <w:t xml:space="preserve">101</w:t>
                    </w:r>
                    <w:r>
                      <w:fldChar w:fldCharType="end"/>
                    </w:r>
                    <w:r/>
                  </w:p>
                  <w:p>
                    <w:pPr>
                      <w:pStyle w:val="1156"/>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36"/>
        <w:ind w:firstLine="420"/>
      </w:pPr>
      <w:r>
        <w:rPr>
          <w:rStyle w:val="1269"/>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1"/>
      <w:isLgl w:val="false"/>
      <w:suff w:val="tab"/>
      <w:lvlText w:val=""/>
      <w:lvlJc w:val="left"/>
      <w:pPr>
        <w:pStyle w:val="115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7"/>
      <w:isLgl w:val="false"/>
      <w:suff w:val="tab"/>
      <w:lvlText w:val="%1."/>
      <w:lvlJc w:val="left"/>
      <w:pPr>
        <w:pStyle w:val="1156"/>
        <w:ind w:left="420" w:hanging="420"/>
      </w:pPr>
    </w:lvl>
    <w:lvl w:ilvl="1">
      <w:start w:val="1"/>
      <w:numFmt w:val="decimal"/>
      <w:pStyle w:val="1380"/>
      <w:isLgl w:val="false"/>
      <w:suff w:val="tab"/>
      <w:lvlText w:val="%2．"/>
      <w:lvlJc w:val="left"/>
      <w:pPr>
        <w:pStyle w:val="1156"/>
        <w:ind w:left="720" w:hanging="720"/>
      </w:pPr>
      <w:rPr>
        <w:rFonts w:ascii="宋体" w:hAnsi="宋体" w:eastAsia="宋体" w:cs="Times New Roman"/>
        <w:b/>
      </w:rPr>
    </w:lvl>
    <w:lvl w:ilvl="2">
      <w:start w:val="1"/>
      <w:numFmt w:val="decimal"/>
      <w:pStyle w:val="1378"/>
      <w:isLgl w:val="false"/>
      <w:suff w:val="tab"/>
      <w:lvlText w:val="%1.%2.%3"/>
      <w:lvlJc w:val="left"/>
      <w:pPr>
        <w:pStyle w:val="1156"/>
        <w:ind w:left="1146" w:hanging="720"/>
      </w:pPr>
      <w:rPr>
        <w:b/>
      </w:rPr>
    </w:lvl>
    <w:lvl w:ilvl="3">
      <w:start w:val="1"/>
      <w:numFmt w:val="decimal"/>
      <w:isLgl w:val="false"/>
      <w:suff w:val="tab"/>
      <w:lvlText w:val="%1.%2.%3.%4"/>
      <w:lvlJc w:val="left"/>
      <w:pPr>
        <w:pStyle w:val="1156"/>
        <w:ind w:left="1080" w:hanging="1080"/>
      </w:pPr>
    </w:lvl>
    <w:lvl w:ilvl="4">
      <w:start w:val="1"/>
      <w:numFmt w:val="decimal"/>
      <w:isLgl w:val="false"/>
      <w:suff w:val="tab"/>
      <w:lvlText w:val="%1.%2.%3.%4.%5"/>
      <w:lvlJc w:val="left"/>
      <w:pPr>
        <w:pStyle w:val="1156"/>
        <w:ind w:left="1440" w:hanging="1440"/>
      </w:pPr>
    </w:lvl>
    <w:lvl w:ilvl="5">
      <w:start w:val="1"/>
      <w:numFmt w:val="decimal"/>
      <w:isLgl w:val="false"/>
      <w:suff w:val="tab"/>
      <w:lvlText w:val="%1.%2.%3.%4.%5.%6"/>
      <w:lvlJc w:val="left"/>
      <w:pPr>
        <w:pStyle w:val="1156"/>
        <w:ind w:left="1800" w:hanging="1800"/>
      </w:pPr>
    </w:lvl>
    <w:lvl w:ilvl="6">
      <w:start w:val="1"/>
      <w:numFmt w:val="decimal"/>
      <w:isLgl w:val="false"/>
      <w:suff w:val="tab"/>
      <w:lvlText w:val="%1.%2.%3.%4.%5.%6.%7"/>
      <w:lvlJc w:val="left"/>
      <w:pPr>
        <w:pStyle w:val="1156"/>
        <w:ind w:left="2160" w:hanging="2160"/>
      </w:pPr>
    </w:lvl>
    <w:lvl w:ilvl="7">
      <w:start w:val="1"/>
      <w:numFmt w:val="decimal"/>
      <w:isLgl w:val="false"/>
      <w:suff w:val="tab"/>
      <w:lvlText w:val="%1.%2.%3.%4.%5.%6.%7.%8"/>
      <w:lvlJc w:val="left"/>
      <w:pPr>
        <w:pStyle w:val="1156"/>
        <w:ind w:left="2160" w:hanging="2160"/>
      </w:pPr>
    </w:lvl>
    <w:lvl w:ilvl="8">
      <w:start w:val="1"/>
      <w:numFmt w:val="decimal"/>
      <w:isLgl w:val="false"/>
      <w:suff w:val="tab"/>
      <w:lvlText w:val="%1.%2.%3.%4.%5.%6.%7.%8.%9"/>
      <w:lvlJc w:val="left"/>
      <w:pPr>
        <w:pStyle w:val="1156"/>
        <w:ind w:left="2520" w:hanging="2520"/>
      </w:pPr>
    </w:lvl>
  </w:abstractNum>
  <w:abstractNum w:abstractNumId="2">
    <w:multiLevelType w:val="hybridMultilevel"/>
    <w:lvl w:ilvl="0">
      <w:start w:val="1"/>
      <w:numFmt w:val="chineseCountingThousand"/>
      <w:isLgl w:val="false"/>
      <w:suff w:val="tab"/>
      <w:lvlText w:val="%1、"/>
      <w:lvlJc w:val="left"/>
      <w:pPr>
        <w:pStyle w:val="1156"/>
        <w:ind w:left="900" w:hanging="420"/>
      </w:pPr>
    </w:lvl>
    <w:lvl w:ilvl="1">
      <w:start w:val="1"/>
      <w:numFmt w:val="lowerLetter"/>
      <w:isLgl w:val="false"/>
      <w:suff w:val="tab"/>
      <w:lvlText w:val="%2)"/>
      <w:lvlJc w:val="left"/>
      <w:pPr>
        <w:pStyle w:val="1156"/>
        <w:ind w:left="1320" w:hanging="420"/>
      </w:pPr>
    </w:lvl>
    <w:lvl w:ilvl="2">
      <w:start w:val="1"/>
      <w:numFmt w:val="lowerRoman"/>
      <w:isLgl w:val="false"/>
      <w:suff w:val="tab"/>
      <w:lvlText w:val="%3."/>
      <w:lvlJc w:val="right"/>
      <w:pPr>
        <w:pStyle w:val="1156"/>
        <w:ind w:left="1740" w:hanging="420"/>
      </w:pPr>
    </w:lvl>
    <w:lvl w:ilvl="3">
      <w:start w:val="1"/>
      <w:numFmt w:val="decimal"/>
      <w:pStyle w:val="1605"/>
      <w:isLgl w:val="false"/>
      <w:suff w:val="tab"/>
      <w:lvlText w:val="%4."/>
      <w:lvlJc w:val="left"/>
      <w:pPr>
        <w:pStyle w:val="1156"/>
        <w:ind w:left="2160" w:hanging="420"/>
      </w:pPr>
    </w:lvl>
    <w:lvl w:ilvl="4">
      <w:start w:val="1"/>
      <w:numFmt w:val="lowerLetter"/>
      <w:isLgl w:val="false"/>
      <w:suff w:val="tab"/>
      <w:lvlText w:val="%5)"/>
      <w:lvlJc w:val="left"/>
      <w:pPr>
        <w:pStyle w:val="1156"/>
        <w:ind w:left="2580" w:hanging="420"/>
      </w:pPr>
    </w:lvl>
    <w:lvl w:ilvl="5">
      <w:start w:val="1"/>
      <w:numFmt w:val="lowerRoman"/>
      <w:isLgl w:val="false"/>
      <w:suff w:val="tab"/>
      <w:lvlText w:val="%6."/>
      <w:lvlJc w:val="right"/>
      <w:pPr>
        <w:pStyle w:val="1156"/>
        <w:ind w:left="3000" w:hanging="420"/>
      </w:pPr>
    </w:lvl>
    <w:lvl w:ilvl="6">
      <w:start w:val="1"/>
      <w:numFmt w:val="decimal"/>
      <w:isLgl w:val="false"/>
      <w:suff w:val="tab"/>
      <w:lvlText w:val="%7."/>
      <w:lvlJc w:val="left"/>
      <w:pPr>
        <w:pStyle w:val="1156"/>
        <w:ind w:left="3420" w:hanging="420"/>
      </w:pPr>
    </w:lvl>
    <w:lvl w:ilvl="7">
      <w:start w:val="1"/>
      <w:numFmt w:val="lowerLetter"/>
      <w:isLgl w:val="false"/>
      <w:suff w:val="tab"/>
      <w:lvlText w:val="%8)"/>
      <w:lvlJc w:val="left"/>
      <w:pPr>
        <w:pStyle w:val="1156"/>
        <w:ind w:left="3840" w:hanging="420"/>
      </w:pPr>
    </w:lvl>
    <w:lvl w:ilvl="8">
      <w:start w:val="1"/>
      <w:numFmt w:val="lowerRoman"/>
      <w:isLgl w:val="false"/>
      <w:suff w:val="tab"/>
      <w:lvlText w:val="%9."/>
      <w:lvlJc w:val="right"/>
      <w:pPr>
        <w:pStyle w:val="1156"/>
        <w:ind w:left="4260" w:hanging="420"/>
      </w:pPr>
    </w:lvl>
  </w:abstractNum>
  <w:abstractNum w:abstractNumId="3">
    <w:multiLevelType w:val="hybridMultilevel"/>
    <w:lvl w:ilvl="0">
      <w:start w:val="1"/>
      <w:numFmt w:val="japaneseCounting"/>
      <w:pStyle w:val="1409"/>
      <w:isLgl w:val="false"/>
      <w:suff w:val="tab"/>
      <w:lvlText w:val="%1、"/>
      <w:lvlJc w:val="left"/>
      <w:pPr>
        <w:pStyle w:val="1156"/>
        <w:ind w:left="1360" w:hanging="720"/>
        <w:tabs>
          <w:tab w:val="num" w:pos="1360" w:leader="none"/>
        </w:tabs>
      </w:pPr>
      <w:rPr>
        <w:rFonts w:cs="Times New Roman"/>
      </w:rPr>
    </w:lvl>
    <w:lvl w:ilvl="1">
      <w:start w:val="1"/>
      <w:numFmt w:val="lowerLetter"/>
      <w:isLgl w:val="false"/>
      <w:suff w:val="tab"/>
      <w:lvlText w:val="%2)"/>
      <w:lvlJc w:val="left"/>
      <w:pPr>
        <w:pStyle w:val="1156"/>
        <w:ind w:left="1480" w:hanging="420"/>
        <w:tabs>
          <w:tab w:val="num" w:pos="1480" w:leader="none"/>
        </w:tabs>
      </w:pPr>
      <w:rPr>
        <w:rFonts w:cs="Times New Roman"/>
      </w:rPr>
    </w:lvl>
    <w:lvl w:ilvl="2">
      <w:start w:val="1"/>
      <w:numFmt w:val="lowerRoman"/>
      <w:isLgl w:val="false"/>
      <w:suff w:val="tab"/>
      <w:lvlText w:val="%3."/>
      <w:lvlJc w:val="right"/>
      <w:pPr>
        <w:pStyle w:val="1156"/>
        <w:ind w:left="1900" w:hanging="420"/>
        <w:tabs>
          <w:tab w:val="num" w:pos="1900" w:leader="none"/>
        </w:tabs>
      </w:pPr>
      <w:rPr>
        <w:rFonts w:cs="Times New Roman"/>
      </w:rPr>
    </w:lvl>
    <w:lvl w:ilvl="3">
      <w:start w:val="1"/>
      <w:numFmt w:val="decimal"/>
      <w:isLgl w:val="false"/>
      <w:suff w:val="tab"/>
      <w:lvlText w:val="%4."/>
      <w:lvlJc w:val="left"/>
      <w:pPr>
        <w:pStyle w:val="1156"/>
        <w:ind w:left="2320" w:hanging="420"/>
        <w:tabs>
          <w:tab w:val="num" w:pos="2320" w:leader="none"/>
        </w:tabs>
      </w:pPr>
      <w:rPr>
        <w:rFonts w:cs="Times New Roman"/>
      </w:rPr>
    </w:lvl>
    <w:lvl w:ilvl="4">
      <w:start w:val="1"/>
      <w:numFmt w:val="lowerLetter"/>
      <w:isLgl w:val="false"/>
      <w:suff w:val="tab"/>
      <w:lvlText w:val="%5)"/>
      <w:lvlJc w:val="left"/>
      <w:pPr>
        <w:pStyle w:val="1156"/>
        <w:ind w:left="2740" w:hanging="420"/>
        <w:tabs>
          <w:tab w:val="num" w:pos="2740" w:leader="none"/>
        </w:tabs>
      </w:pPr>
      <w:rPr>
        <w:rFonts w:cs="Times New Roman"/>
      </w:rPr>
    </w:lvl>
    <w:lvl w:ilvl="5">
      <w:start w:val="1"/>
      <w:numFmt w:val="lowerRoman"/>
      <w:isLgl w:val="false"/>
      <w:suff w:val="tab"/>
      <w:lvlText w:val="%6."/>
      <w:lvlJc w:val="right"/>
      <w:pPr>
        <w:pStyle w:val="1156"/>
        <w:ind w:left="3160" w:hanging="420"/>
        <w:tabs>
          <w:tab w:val="num" w:pos="3160" w:leader="none"/>
        </w:tabs>
      </w:pPr>
      <w:rPr>
        <w:rFonts w:cs="Times New Roman"/>
      </w:rPr>
    </w:lvl>
    <w:lvl w:ilvl="6">
      <w:start w:val="1"/>
      <w:numFmt w:val="decimal"/>
      <w:isLgl w:val="false"/>
      <w:suff w:val="tab"/>
      <w:lvlText w:val="%7."/>
      <w:lvlJc w:val="left"/>
      <w:pPr>
        <w:pStyle w:val="1156"/>
        <w:ind w:left="3580" w:hanging="420"/>
        <w:tabs>
          <w:tab w:val="num" w:pos="3580" w:leader="none"/>
        </w:tabs>
      </w:pPr>
      <w:rPr>
        <w:rFonts w:cs="Times New Roman"/>
      </w:rPr>
    </w:lvl>
    <w:lvl w:ilvl="7">
      <w:start w:val="1"/>
      <w:numFmt w:val="lowerLetter"/>
      <w:isLgl w:val="false"/>
      <w:suff w:val="tab"/>
      <w:lvlText w:val="%8)"/>
      <w:lvlJc w:val="left"/>
      <w:pPr>
        <w:pStyle w:val="1156"/>
        <w:ind w:left="4000" w:hanging="420"/>
        <w:tabs>
          <w:tab w:val="num" w:pos="4000" w:leader="none"/>
        </w:tabs>
      </w:pPr>
      <w:rPr>
        <w:rFonts w:cs="Times New Roman"/>
      </w:rPr>
    </w:lvl>
    <w:lvl w:ilvl="8">
      <w:start w:val="1"/>
      <w:numFmt w:val="lowerRoman"/>
      <w:isLgl w:val="false"/>
      <w:suff w:val="tab"/>
      <w:lvlText w:val="%9."/>
      <w:lvlJc w:val="right"/>
      <w:pPr>
        <w:pStyle w:val="1156"/>
        <w:ind w:left="4420" w:hanging="420"/>
        <w:tabs>
          <w:tab w:val="num" w:pos="4420" w:leader="none"/>
        </w:tabs>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name w:val="Heading 1"/>
    <w:basedOn w:val="1156"/>
    <w:next w:val="1156"/>
    <w:link w:val="1400"/>
    <w:uiPriority w:val="9"/>
    <w:qFormat/>
    <w:pPr>
      <w:keepLines/>
      <w:keepNext/>
      <w:spacing w:before="480" w:after="200"/>
      <w:outlineLvl w:val="0"/>
    </w:pPr>
    <w:rPr>
      <w:rFonts w:ascii="Arial" w:hAnsi="Arial" w:eastAsia="Arial" w:cs="Arial"/>
      <w:sz w:val="40"/>
      <w:szCs w:val="40"/>
    </w:rPr>
  </w:style>
  <w:style w:type="paragraph" w:styleId="980">
    <w:name w:val="Heading 2"/>
    <w:basedOn w:val="1156"/>
    <w:next w:val="1156"/>
    <w:link w:val="981"/>
    <w:uiPriority w:val="9"/>
    <w:unhideWhenUsed/>
    <w:qFormat/>
    <w:pPr>
      <w:keepLines/>
      <w:keepNext/>
      <w:spacing w:before="360" w:after="200"/>
      <w:outlineLvl w:val="1"/>
    </w:pPr>
    <w:rPr>
      <w:rFonts w:ascii="Arial" w:hAnsi="Arial" w:eastAsia="Arial" w:cs="Arial"/>
      <w:sz w:val="34"/>
    </w:rPr>
  </w:style>
  <w:style w:type="character" w:styleId="981">
    <w:name w:val="Heading 2 Char"/>
    <w:link w:val="980"/>
    <w:uiPriority w:val="9"/>
    <w:rPr>
      <w:rFonts w:ascii="Arial" w:hAnsi="Arial" w:eastAsia="Arial" w:cs="Arial"/>
      <w:sz w:val="34"/>
    </w:rPr>
  </w:style>
  <w:style w:type="paragraph" w:styleId="982">
    <w:name w:val="Heading 3"/>
    <w:basedOn w:val="1156"/>
    <w:next w:val="1156"/>
    <w:link w:val="983"/>
    <w:uiPriority w:val="9"/>
    <w:unhideWhenUsed/>
    <w:qFormat/>
    <w:pPr>
      <w:keepLines/>
      <w:keepNext/>
      <w:spacing w:before="320" w:after="200"/>
      <w:outlineLvl w:val="2"/>
    </w:pPr>
    <w:rPr>
      <w:rFonts w:ascii="Arial" w:hAnsi="Arial" w:eastAsia="Arial" w:cs="Arial"/>
      <w:sz w:val="30"/>
      <w:szCs w:val="30"/>
    </w:rPr>
  </w:style>
  <w:style w:type="character" w:styleId="983">
    <w:name w:val="Heading 3 Char"/>
    <w:link w:val="982"/>
    <w:uiPriority w:val="9"/>
    <w:rPr>
      <w:rFonts w:ascii="Arial" w:hAnsi="Arial" w:eastAsia="Arial" w:cs="Arial"/>
      <w:sz w:val="30"/>
      <w:szCs w:val="30"/>
    </w:rPr>
  </w:style>
  <w:style w:type="paragraph" w:styleId="984">
    <w:name w:val="Heading 4"/>
    <w:basedOn w:val="1156"/>
    <w:next w:val="1156"/>
    <w:link w:val="985"/>
    <w:uiPriority w:val="9"/>
    <w:unhideWhenUsed/>
    <w:qFormat/>
    <w:pPr>
      <w:keepLines/>
      <w:keepNext/>
      <w:spacing w:before="320" w:after="200"/>
      <w:outlineLvl w:val="3"/>
    </w:pPr>
    <w:rPr>
      <w:rFonts w:ascii="Arial" w:hAnsi="Arial" w:eastAsia="Arial" w:cs="Arial"/>
      <w:b/>
      <w:bCs/>
      <w:sz w:val="26"/>
      <w:szCs w:val="26"/>
    </w:rPr>
  </w:style>
  <w:style w:type="character" w:styleId="985">
    <w:name w:val="Heading 4 Char"/>
    <w:link w:val="984"/>
    <w:uiPriority w:val="9"/>
    <w:rPr>
      <w:rFonts w:ascii="Arial" w:hAnsi="Arial" w:eastAsia="Arial" w:cs="Arial"/>
      <w:b/>
      <w:bCs/>
      <w:sz w:val="26"/>
      <w:szCs w:val="26"/>
    </w:rPr>
  </w:style>
  <w:style w:type="paragraph" w:styleId="986">
    <w:name w:val="Heading 5"/>
    <w:basedOn w:val="1156"/>
    <w:next w:val="1156"/>
    <w:link w:val="987"/>
    <w:uiPriority w:val="9"/>
    <w:unhideWhenUsed/>
    <w:qFormat/>
    <w:pPr>
      <w:keepLines/>
      <w:keepNext/>
      <w:spacing w:before="320" w:after="200"/>
      <w:outlineLvl w:val="4"/>
    </w:pPr>
    <w:rPr>
      <w:rFonts w:ascii="Arial" w:hAnsi="Arial" w:eastAsia="Arial" w:cs="Arial"/>
      <w:b/>
      <w:bCs/>
      <w:sz w:val="24"/>
      <w:szCs w:val="24"/>
    </w:rPr>
  </w:style>
  <w:style w:type="character" w:styleId="987">
    <w:name w:val="Heading 5 Char"/>
    <w:link w:val="986"/>
    <w:uiPriority w:val="9"/>
    <w:rPr>
      <w:rFonts w:ascii="Arial" w:hAnsi="Arial" w:eastAsia="Arial" w:cs="Arial"/>
      <w:b/>
      <w:bCs/>
      <w:sz w:val="24"/>
      <w:szCs w:val="24"/>
    </w:rPr>
  </w:style>
  <w:style w:type="paragraph" w:styleId="988">
    <w:name w:val="Heading 6"/>
    <w:basedOn w:val="1156"/>
    <w:next w:val="1156"/>
    <w:link w:val="989"/>
    <w:uiPriority w:val="9"/>
    <w:unhideWhenUsed/>
    <w:qFormat/>
    <w:pPr>
      <w:keepLines/>
      <w:keepNext/>
      <w:spacing w:before="320" w:after="200"/>
      <w:outlineLvl w:val="5"/>
    </w:pPr>
    <w:rPr>
      <w:rFonts w:ascii="Arial" w:hAnsi="Arial" w:eastAsia="Arial" w:cs="Arial"/>
      <w:b/>
      <w:bCs/>
      <w:sz w:val="22"/>
      <w:szCs w:val="22"/>
    </w:rPr>
  </w:style>
  <w:style w:type="character" w:styleId="989">
    <w:name w:val="Heading 6 Char"/>
    <w:link w:val="988"/>
    <w:uiPriority w:val="9"/>
    <w:rPr>
      <w:rFonts w:ascii="Arial" w:hAnsi="Arial" w:eastAsia="Arial" w:cs="Arial"/>
      <w:b/>
      <w:bCs/>
      <w:sz w:val="22"/>
      <w:szCs w:val="22"/>
    </w:rPr>
  </w:style>
  <w:style w:type="paragraph" w:styleId="990">
    <w:name w:val="Heading 7"/>
    <w:basedOn w:val="1156"/>
    <w:next w:val="1156"/>
    <w:link w:val="991"/>
    <w:uiPriority w:val="9"/>
    <w:unhideWhenUsed/>
    <w:qFormat/>
    <w:pPr>
      <w:keepLines/>
      <w:keepNext/>
      <w:spacing w:before="320" w:after="200"/>
      <w:outlineLvl w:val="6"/>
    </w:pPr>
    <w:rPr>
      <w:rFonts w:ascii="Arial" w:hAnsi="Arial" w:eastAsia="Arial" w:cs="Arial"/>
      <w:b/>
      <w:bCs/>
      <w:i/>
      <w:iCs/>
      <w:sz w:val="22"/>
      <w:szCs w:val="22"/>
    </w:rPr>
  </w:style>
  <w:style w:type="character" w:styleId="991">
    <w:name w:val="Heading 7 Char"/>
    <w:link w:val="990"/>
    <w:uiPriority w:val="9"/>
    <w:rPr>
      <w:rFonts w:ascii="Arial" w:hAnsi="Arial" w:eastAsia="Arial" w:cs="Arial"/>
      <w:b/>
      <w:bCs/>
      <w:i/>
      <w:iCs/>
      <w:sz w:val="22"/>
      <w:szCs w:val="22"/>
    </w:rPr>
  </w:style>
  <w:style w:type="paragraph" w:styleId="992">
    <w:name w:val="Heading 8"/>
    <w:basedOn w:val="1156"/>
    <w:next w:val="1156"/>
    <w:link w:val="993"/>
    <w:uiPriority w:val="9"/>
    <w:unhideWhenUsed/>
    <w:qFormat/>
    <w:pPr>
      <w:keepLines/>
      <w:keepNext/>
      <w:spacing w:before="320" w:after="200"/>
      <w:outlineLvl w:val="7"/>
    </w:pPr>
    <w:rPr>
      <w:rFonts w:ascii="Arial" w:hAnsi="Arial" w:eastAsia="Arial" w:cs="Arial"/>
      <w:i/>
      <w:iCs/>
      <w:sz w:val="22"/>
      <w:szCs w:val="22"/>
    </w:rPr>
  </w:style>
  <w:style w:type="character" w:styleId="993">
    <w:name w:val="Heading 8 Char"/>
    <w:link w:val="992"/>
    <w:uiPriority w:val="9"/>
    <w:rPr>
      <w:rFonts w:ascii="Arial" w:hAnsi="Arial" w:eastAsia="Arial" w:cs="Arial"/>
      <w:i/>
      <w:iCs/>
      <w:sz w:val="22"/>
      <w:szCs w:val="22"/>
    </w:rPr>
  </w:style>
  <w:style w:type="paragraph" w:styleId="994">
    <w:name w:val="Heading 9"/>
    <w:basedOn w:val="1156"/>
    <w:next w:val="1156"/>
    <w:link w:val="995"/>
    <w:uiPriority w:val="9"/>
    <w:unhideWhenUsed/>
    <w:qFormat/>
    <w:pPr>
      <w:keepLines/>
      <w:keepNext/>
      <w:spacing w:before="320" w:after="200"/>
      <w:outlineLvl w:val="8"/>
    </w:pPr>
    <w:rPr>
      <w:rFonts w:ascii="Arial" w:hAnsi="Arial" w:eastAsia="Arial" w:cs="Arial"/>
      <w:i/>
      <w:iCs/>
      <w:sz w:val="21"/>
      <w:szCs w:val="21"/>
    </w:rPr>
  </w:style>
  <w:style w:type="character" w:styleId="995">
    <w:name w:val="Heading 9 Char"/>
    <w:link w:val="994"/>
    <w:uiPriority w:val="9"/>
    <w:rPr>
      <w:rFonts w:ascii="Arial" w:hAnsi="Arial" w:eastAsia="Arial" w:cs="Arial"/>
      <w:i/>
      <w:iCs/>
      <w:sz w:val="21"/>
      <w:szCs w:val="21"/>
    </w:rPr>
  </w:style>
  <w:style w:type="paragraph" w:styleId="996">
    <w:name w:val="List Paragraph"/>
    <w:basedOn w:val="1156"/>
    <w:uiPriority w:val="34"/>
    <w:qFormat/>
    <w:pPr>
      <w:contextualSpacing/>
      <w:ind w:left="720"/>
    </w:pPr>
  </w:style>
  <w:style w:type="paragraph" w:styleId="997">
    <w:name w:val="No Spacing"/>
    <w:uiPriority w:val="1"/>
    <w:qFormat/>
    <w:pPr>
      <w:spacing w:before="0" w:after="0" w:line="240" w:lineRule="auto"/>
    </w:pPr>
  </w:style>
  <w:style w:type="paragraph" w:styleId="998">
    <w:name w:val="Title"/>
    <w:basedOn w:val="1156"/>
    <w:next w:val="1156"/>
    <w:link w:val="999"/>
    <w:uiPriority w:val="10"/>
    <w:qFormat/>
    <w:pPr>
      <w:contextualSpacing/>
      <w:spacing w:before="300" w:after="200"/>
    </w:pPr>
    <w:rPr>
      <w:sz w:val="48"/>
      <w:szCs w:val="48"/>
    </w:rPr>
  </w:style>
  <w:style w:type="character" w:styleId="999">
    <w:name w:val="Title Char"/>
    <w:link w:val="998"/>
    <w:uiPriority w:val="10"/>
    <w:rPr>
      <w:sz w:val="48"/>
      <w:szCs w:val="48"/>
    </w:rPr>
  </w:style>
  <w:style w:type="paragraph" w:styleId="1000">
    <w:name w:val="Subtitle"/>
    <w:basedOn w:val="1156"/>
    <w:next w:val="1156"/>
    <w:link w:val="1001"/>
    <w:uiPriority w:val="11"/>
    <w:qFormat/>
    <w:pPr>
      <w:spacing w:before="200" w:after="200"/>
    </w:pPr>
    <w:rPr>
      <w:sz w:val="24"/>
      <w:szCs w:val="24"/>
    </w:rPr>
  </w:style>
  <w:style w:type="character" w:styleId="1001">
    <w:name w:val="Subtitle Char"/>
    <w:link w:val="1000"/>
    <w:uiPriority w:val="11"/>
    <w:rPr>
      <w:sz w:val="24"/>
      <w:szCs w:val="24"/>
    </w:rPr>
  </w:style>
  <w:style w:type="paragraph" w:styleId="1002">
    <w:name w:val="Quote"/>
    <w:basedOn w:val="1156"/>
    <w:next w:val="1156"/>
    <w:link w:val="1003"/>
    <w:uiPriority w:val="29"/>
    <w:qFormat/>
    <w:pPr>
      <w:ind w:left="720" w:right="720"/>
    </w:pPr>
    <w:rPr>
      <w:i/>
    </w:rPr>
  </w:style>
  <w:style w:type="character" w:styleId="1003">
    <w:name w:val="Quote Char"/>
    <w:link w:val="1002"/>
    <w:uiPriority w:val="29"/>
    <w:rPr>
      <w:i/>
    </w:rPr>
  </w:style>
  <w:style w:type="paragraph" w:styleId="1004">
    <w:name w:val="Intense Quote"/>
    <w:basedOn w:val="1156"/>
    <w:next w:val="1156"/>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Intense Quote Char"/>
    <w:link w:val="1004"/>
    <w:uiPriority w:val="30"/>
    <w:rPr>
      <w:i/>
    </w:rPr>
  </w:style>
  <w:style w:type="paragraph" w:styleId="1006">
    <w:name w:val="Header"/>
    <w:basedOn w:val="1156"/>
    <w:link w:val="1007"/>
    <w:uiPriority w:val="99"/>
    <w:unhideWhenUsed/>
    <w:pPr>
      <w:spacing w:after="0" w:line="240" w:lineRule="auto"/>
      <w:tabs>
        <w:tab w:val="center" w:pos="7143" w:leader="none"/>
        <w:tab w:val="right" w:pos="14287" w:leader="none"/>
      </w:tabs>
    </w:pPr>
  </w:style>
  <w:style w:type="character" w:styleId="1007">
    <w:name w:val="Header Char"/>
    <w:link w:val="1006"/>
    <w:uiPriority w:val="99"/>
  </w:style>
  <w:style w:type="paragraph" w:styleId="1008">
    <w:name w:val="Footer"/>
    <w:basedOn w:val="1156"/>
    <w:link w:val="1011"/>
    <w:uiPriority w:val="99"/>
    <w:unhideWhenUsed/>
    <w:pPr>
      <w:spacing w:after="0" w:line="240" w:lineRule="auto"/>
      <w:tabs>
        <w:tab w:val="center" w:pos="7143" w:leader="none"/>
        <w:tab w:val="right" w:pos="14287" w:leader="none"/>
      </w:tabs>
    </w:pPr>
  </w:style>
  <w:style w:type="character" w:styleId="1009">
    <w:name w:val="Footer Char"/>
    <w:link w:val="1008"/>
    <w:uiPriority w:val="99"/>
  </w:style>
  <w:style w:type="paragraph" w:styleId="1010">
    <w:name w:val="Caption"/>
    <w:basedOn w:val="1156"/>
    <w:next w:val="1156"/>
    <w:uiPriority w:val="35"/>
    <w:semiHidden/>
    <w:unhideWhenUsed/>
    <w:qFormat/>
    <w:pPr>
      <w:spacing w:line="276" w:lineRule="auto"/>
    </w:pPr>
    <w:rPr>
      <w:b/>
      <w:bCs/>
      <w:color w:val="4f81bd" w:themeColor="accent1"/>
      <w:sz w:val="18"/>
      <w:szCs w:val="18"/>
    </w:rPr>
  </w:style>
  <w:style w:type="character" w:styleId="1011">
    <w:name w:val="Caption Char"/>
    <w:basedOn w:val="1010"/>
    <w:link w:val="1008"/>
    <w:uiPriority w:val="99"/>
  </w:style>
  <w:style w:type="table" w:styleId="10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8">
    <w:name w:val="Hyperlink"/>
    <w:uiPriority w:val="99"/>
    <w:unhideWhenUsed/>
    <w:rPr>
      <w:color w:val="0000ff" w:themeColor="hyperlink"/>
      <w:u w:val="single"/>
    </w:rPr>
  </w:style>
  <w:style w:type="paragraph" w:styleId="1139">
    <w:name w:val="footnote text"/>
    <w:basedOn w:val="1156"/>
    <w:link w:val="1140"/>
    <w:uiPriority w:val="99"/>
    <w:semiHidden/>
    <w:unhideWhenUsed/>
    <w:pPr>
      <w:spacing w:after="40" w:line="240" w:lineRule="auto"/>
    </w:pPr>
    <w:rPr>
      <w:sz w:val="18"/>
    </w:rPr>
  </w:style>
  <w:style w:type="character" w:styleId="1140">
    <w:name w:val="Footnote Text Char"/>
    <w:link w:val="1139"/>
    <w:uiPriority w:val="99"/>
    <w:rPr>
      <w:sz w:val="18"/>
    </w:rPr>
  </w:style>
  <w:style w:type="character" w:styleId="1141">
    <w:name w:val="footnote reference"/>
    <w:uiPriority w:val="99"/>
    <w:unhideWhenUsed/>
    <w:rPr>
      <w:vertAlign w:val="superscript"/>
    </w:rPr>
  </w:style>
  <w:style w:type="paragraph" w:styleId="1142">
    <w:name w:val="endnote text"/>
    <w:basedOn w:val="1156"/>
    <w:link w:val="1143"/>
    <w:uiPriority w:val="99"/>
    <w:semiHidden/>
    <w:unhideWhenUsed/>
    <w:pPr>
      <w:spacing w:after="0" w:line="240" w:lineRule="auto"/>
    </w:pPr>
    <w:rPr>
      <w:sz w:val="20"/>
    </w:rPr>
  </w:style>
  <w:style w:type="character" w:styleId="1143">
    <w:name w:val="Endnote Text Char"/>
    <w:link w:val="1142"/>
    <w:uiPriority w:val="99"/>
    <w:rPr>
      <w:sz w:val="20"/>
    </w:rPr>
  </w:style>
  <w:style w:type="character" w:styleId="1144">
    <w:name w:val="endnote reference"/>
    <w:uiPriority w:val="99"/>
    <w:semiHidden/>
    <w:unhideWhenUsed/>
    <w:rPr>
      <w:vertAlign w:val="superscript"/>
    </w:rPr>
  </w:style>
  <w:style w:type="paragraph" w:styleId="1145">
    <w:name w:val="toc 1"/>
    <w:basedOn w:val="1156"/>
    <w:next w:val="1156"/>
    <w:uiPriority w:val="39"/>
    <w:unhideWhenUsed/>
    <w:pPr>
      <w:ind w:left="0" w:right="0" w:firstLine="0"/>
      <w:spacing w:after="57"/>
    </w:pPr>
  </w:style>
  <w:style w:type="paragraph" w:styleId="1146">
    <w:name w:val="toc 2"/>
    <w:basedOn w:val="1156"/>
    <w:next w:val="1156"/>
    <w:uiPriority w:val="39"/>
    <w:unhideWhenUsed/>
    <w:pPr>
      <w:ind w:left="283" w:right="0" w:firstLine="0"/>
      <w:spacing w:after="57"/>
    </w:pPr>
  </w:style>
  <w:style w:type="paragraph" w:styleId="1147">
    <w:name w:val="toc 3"/>
    <w:basedOn w:val="1156"/>
    <w:next w:val="1156"/>
    <w:uiPriority w:val="39"/>
    <w:unhideWhenUsed/>
    <w:pPr>
      <w:ind w:left="567" w:right="0" w:firstLine="0"/>
      <w:spacing w:after="57"/>
    </w:pPr>
  </w:style>
  <w:style w:type="paragraph" w:styleId="1148">
    <w:name w:val="toc 4"/>
    <w:basedOn w:val="1156"/>
    <w:next w:val="1156"/>
    <w:uiPriority w:val="39"/>
    <w:unhideWhenUsed/>
    <w:pPr>
      <w:ind w:left="850" w:right="0" w:firstLine="0"/>
      <w:spacing w:after="57"/>
    </w:pPr>
  </w:style>
  <w:style w:type="paragraph" w:styleId="1149">
    <w:name w:val="toc 5"/>
    <w:basedOn w:val="1156"/>
    <w:next w:val="1156"/>
    <w:uiPriority w:val="39"/>
    <w:unhideWhenUsed/>
    <w:pPr>
      <w:ind w:left="1134" w:right="0" w:firstLine="0"/>
      <w:spacing w:after="57"/>
    </w:pPr>
  </w:style>
  <w:style w:type="paragraph" w:styleId="1150">
    <w:name w:val="toc 6"/>
    <w:basedOn w:val="1156"/>
    <w:next w:val="1156"/>
    <w:uiPriority w:val="39"/>
    <w:unhideWhenUsed/>
    <w:pPr>
      <w:ind w:left="1417" w:right="0" w:firstLine="0"/>
      <w:spacing w:after="57"/>
    </w:pPr>
  </w:style>
  <w:style w:type="paragraph" w:styleId="1151">
    <w:name w:val="toc 7"/>
    <w:basedOn w:val="1156"/>
    <w:next w:val="1156"/>
    <w:uiPriority w:val="39"/>
    <w:unhideWhenUsed/>
    <w:pPr>
      <w:ind w:left="1701" w:right="0" w:firstLine="0"/>
      <w:spacing w:after="57"/>
    </w:pPr>
  </w:style>
  <w:style w:type="paragraph" w:styleId="1152">
    <w:name w:val="toc 8"/>
    <w:basedOn w:val="1156"/>
    <w:next w:val="1156"/>
    <w:uiPriority w:val="39"/>
    <w:unhideWhenUsed/>
    <w:pPr>
      <w:ind w:left="1984" w:right="0" w:firstLine="0"/>
      <w:spacing w:after="57"/>
    </w:pPr>
  </w:style>
  <w:style w:type="paragraph" w:styleId="1153">
    <w:name w:val="toc 9"/>
    <w:basedOn w:val="1156"/>
    <w:next w:val="1156"/>
    <w:uiPriority w:val="39"/>
    <w:unhideWhenUsed/>
    <w:pPr>
      <w:ind w:left="2268" w:right="0" w:firstLine="0"/>
      <w:spacing w:after="57"/>
    </w:pPr>
  </w:style>
  <w:style w:type="paragraph" w:styleId="1154">
    <w:name w:val="TOC Heading"/>
    <w:uiPriority w:val="39"/>
    <w:unhideWhenUsed/>
  </w:style>
  <w:style w:type="paragraph" w:styleId="1155">
    <w:name w:val="table of figures"/>
    <w:basedOn w:val="1156"/>
    <w:next w:val="1156"/>
    <w:uiPriority w:val="99"/>
    <w:unhideWhenUsed/>
    <w:pPr>
      <w:spacing w:after="0" w:afterAutospacing="0"/>
    </w:pPr>
  </w:style>
  <w:style w:type="paragraph" w:styleId="1156" w:default="1">
    <w:name w:val="Normal"/>
    <w:next w:val="1156"/>
    <w:link w:val="1156"/>
    <w:qFormat/>
    <w:pPr>
      <w:jc w:val="both"/>
      <w:widowControl w:val="off"/>
    </w:pPr>
    <w:rPr>
      <w:sz w:val="21"/>
      <w:szCs w:val="22"/>
      <w:lang w:val="en-US" w:eastAsia="zh-CN" w:bidi="ar-SA"/>
    </w:rPr>
  </w:style>
  <w:style w:type="paragraph" w:styleId="1157">
    <w:name w:val="标题 1"/>
    <w:basedOn w:val="1158"/>
    <w:next w:val="1156"/>
    <w:link w:val="1172"/>
    <w:qFormat/>
    <w:pPr>
      <w:outlineLvl w:val="0"/>
    </w:pPr>
    <w:rPr>
      <w:rFonts w:ascii="黑体" w:hAnsi="黑体" w:eastAsia="黑体"/>
      <w:b w:val="0"/>
    </w:rPr>
  </w:style>
  <w:style w:type="paragraph" w:styleId="1158">
    <w:name w:val="标题 2"/>
    <w:basedOn w:val="1156"/>
    <w:next w:val="1156"/>
    <w:link w:val="1171"/>
    <w:uiPriority w:val="9"/>
    <w:qFormat/>
    <w:pPr>
      <w:jc w:val="center"/>
      <w:spacing w:line="360" w:lineRule="auto"/>
      <w:outlineLvl w:val="1"/>
    </w:pPr>
    <w:rPr>
      <w:rFonts w:ascii="宋体" w:hAnsi="宋体"/>
      <w:b/>
      <w:sz w:val="28"/>
      <w:szCs w:val="24"/>
      <w:lang w:val="en-US" w:eastAsia="en-US"/>
    </w:rPr>
  </w:style>
  <w:style w:type="paragraph" w:styleId="1159">
    <w:name w:val="标题 3"/>
    <w:basedOn w:val="1156"/>
    <w:next w:val="1156"/>
    <w:link w:val="1173"/>
    <w:qFormat/>
    <w:pPr>
      <w:keepLines/>
      <w:keepNext/>
      <w:spacing w:before="260" w:after="260" w:line="416" w:lineRule="auto"/>
      <w:outlineLvl w:val="2"/>
    </w:pPr>
    <w:rPr>
      <w:b/>
      <w:bCs/>
      <w:sz w:val="32"/>
      <w:szCs w:val="32"/>
      <w:lang w:val="en-US" w:eastAsia="en-US"/>
    </w:rPr>
  </w:style>
  <w:style w:type="paragraph" w:styleId="1160">
    <w:name w:val="标题 4"/>
    <w:basedOn w:val="1156"/>
    <w:next w:val="1156"/>
    <w:link w:val="1174"/>
    <w:qFormat/>
    <w:pPr>
      <w:keepLines/>
      <w:keepNext/>
      <w:spacing w:before="280" w:after="290" w:line="376" w:lineRule="auto"/>
      <w:outlineLvl w:val="3"/>
    </w:pPr>
    <w:rPr>
      <w:rFonts w:ascii="Cambria" w:hAnsi="Cambria"/>
      <w:b/>
      <w:bCs/>
      <w:sz w:val="28"/>
      <w:szCs w:val="28"/>
      <w:lang w:val="en-US" w:eastAsia="en-US"/>
    </w:rPr>
  </w:style>
  <w:style w:type="paragraph" w:styleId="1161">
    <w:name w:val="标题 5"/>
    <w:basedOn w:val="1156"/>
    <w:next w:val="1156"/>
    <w:link w:val="1175"/>
    <w:qFormat/>
    <w:pPr>
      <w:keepLines/>
      <w:keepNext/>
      <w:spacing w:before="280" w:after="290" w:line="372" w:lineRule="auto"/>
      <w:outlineLvl w:val="4"/>
    </w:pPr>
    <w:rPr>
      <w:rFonts w:ascii="Calibri" w:hAnsi="Calibri"/>
      <w:b/>
      <w:bCs/>
      <w:sz w:val="28"/>
      <w:szCs w:val="28"/>
      <w:lang w:val="en-US" w:eastAsia="en-US"/>
    </w:rPr>
  </w:style>
  <w:style w:type="paragraph" w:styleId="1162">
    <w:name w:val="标题 6"/>
    <w:basedOn w:val="1156"/>
    <w:next w:val="1156"/>
    <w:link w:val="1176"/>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en-US" w:eastAsia="en-US"/>
    </w:rPr>
  </w:style>
  <w:style w:type="paragraph" w:styleId="1163">
    <w:name w:val="标题 7"/>
    <w:basedOn w:val="1156"/>
    <w:next w:val="1156"/>
    <w:link w:val="1177"/>
    <w:qFormat/>
    <w:pPr>
      <w:ind w:left="1296" w:hanging="1296"/>
      <w:jc w:val="left"/>
      <w:keepLines/>
      <w:keepNext/>
      <w:spacing w:before="240" w:after="64" w:line="317" w:lineRule="auto"/>
      <w:widowControl/>
      <w:tabs>
        <w:tab w:val="left" w:pos="2520" w:leader="none"/>
      </w:tabs>
      <w:outlineLvl w:val="6"/>
    </w:pPr>
    <w:rPr>
      <w:b/>
      <w:sz w:val="24"/>
      <w:szCs w:val="20"/>
      <w:lang w:val="en-US" w:eastAsia="en-US"/>
    </w:rPr>
  </w:style>
  <w:style w:type="paragraph" w:styleId="1164">
    <w:name w:val="标题 8"/>
    <w:basedOn w:val="1156"/>
    <w:next w:val="1156"/>
    <w:link w:val="1178"/>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en-US" w:eastAsia="en-US"/>
    </w:rPr>
  </w:style>
  <w:style w:type="paragraph" w:styleId="1165">
    <w:name w:val="标题 9"/>
    <w:basedOn w:val="1156"/>
    <w:next w:val="1156"/>
    <w:link w:val="117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en-US" w:eastAsia="en-US"/>
    </w:rPr>
  </w:style>
  <w:style w:type="character" w:styleId="1166">
    <w:name w:val="默认段落字体"/>
    <w:next w:val="1166"/>
    <w:link w:val="1156"/>
    <w:uiPriority w:val="1"/>
    <w:unhideWhenUsed/>
  </w:style>
  <w:style w:type="table" w:styleId="1167">
    <w:name w:val="普通表格"/>
    <w:next w:val="1167"/>
    <w:link w:val="1156"/>
    <w:uiPriority w:val="99"/>
    <w:unhideWhenUsed/>
    <w:qFormat/>
    <w:tblPr/>
  </w:style>
  <w:style w:type="numbering" w:styleId="1168">
    <w:name w:val="无列表"/>
    <w:next w:val="1168"/>
    <w:link w:val="1156"/>
    <w:uiPriority w:val="99"/>
    <w:semiHidden/>
    <w:unhideWhenUsed/>
  </w:style>
  <w:style w:type="paragraph" w:styleId="1169">
    <w:name w:val="宏文本"/>
    <w:next w:val="1169"/>
    <w:link w:val="1170"/>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70">
    <w:name w:val="宏文本 Char1"/>
    <w:next w:val="1170"/>
    <w:link w:val="1169"/>
    <w:uiPriority w:val="99"/>
    <w:rPr>
      <w:rFonts w:ascii="Courier New" w:hAnsi="Courier New"/>
      <w:sz w:val="24"/>
      <w:szCs w:val="24"/>
      <w:lang w:val="en-US" w:eastAsia="zh-CN" w:bidi="ar-SA"/>
    </w:rPr>
  </w:style>
  <w:style w:type="character" w:styleId="1171">
    <w:name w:val="标题 2 Char"/>
    <w:next w:val="1171"/>
    <w:link w:val="1158"/>
    <w:uiPriority w:val="9"/>
    <w:qFormat/>
    <w:rPr>
      <w:rFonts w:ascii="宋体" w:hAnsi="宋体"/>
      <w:b/>
      <w:sz w:val="28"/>
      <w:szCs w:val="24"/>
    </w:rPr>
  </w:style>
  <w:style w:type="character" w:styleId="1172">
    <w:name w:val="标题 1 Char"/>
    <w:next w:val="1172"/>
    <w:link w:val="1157"/>
    <w:qFormat/>
    <w:rPr>
      <w:rFonts w:ascii="黑体" w:hAnsi="黑体" w:eastAsia="黑体"/>
      <w:sz w:val="28"/>
      <w:szCs w:val="24"/>
    </w:rPr>
  </w:style>
  <w:style w:type="character" w:styleId="1173">
    <w:name w:val="标题 3 Char"/>
    <w:next w:val="1173"/>
    <w:link w:val="1159"/>
    <w:qFormat/>
    <w:rPr>
      <w:b/>
      <w:bCs/>
      <w:sz w:val="32"/>
      <w:szCs w:val="32"/>
    </w:rPr>
  </w:style>
  <w:style w:type="character" w:styleId="1174">
    <w:name w:val="标题 4 Char"/>
    <w:next w:val="1174"/>
    <w:link w:val="1160"/>
    <w:qFormat/>
    <w:rPr>
      <w:rFonts w:ascii="Cambria" w:hAnsi="Cambria"/>
      <w:b/>
      <w:bCs/>
      <w:sz w:val="28"/>
      <w:szCs w:val="28"/>
    </w:rPr>
  </w:style>
  <w:style w:type="character" w:styleId="1175">
    <w:name w:val="标题 5 Char"/>
    <w:next w:val="1175"/>
    <w:link w:val="1161"/>
    <w:qFormat/>
    <w:rPr>
      <w:rFonts w:ascii="Calibri" w:hAnsi="Calibri"/>
      <w:b/>
      <w:bCs/>
      <w:sz w:val="28"/>
      <w:szCs w:val="28"/>
    </w:rPr>
  </w:style>
  <w:style w:type="character" w:styleId="1176">
    <w:name w:val="标题 6 Char"/>
    <w:next w:val="1176"/>
    <w:link w:val="1162"/>
    <w:qFormat/>
    <w:rPr>
      <w:rFonts w:ascii="Arial" w:hAnsi="Arial" w:eastAsia="黑体"/>
      <w:b/>
      <w:sz w:val="24"/>
    </w:rPr>
  </w:style>
  <w:style w:type="character" w:styleId="1177">
    <w:name w:val="标题 7 Char"/>
    <w:next w:val="1177"/>
    <w:link w:val="1163"/>
    <w:qFormat/>
    <w:rPr>
      <w:b/>
      <w:sz w:val="24"/>
    </w:rPr>
  </w:style>
  <w:style w:type="character" w:styleId="1178">
    <w:name w:val="标题 8 Char"/>
    <w:next w:val="1178"/>
    <w:link w:val="1164"/>
    <w:qFormat/>
    <w:rPr>
      <w:rFonts w:ascii="Arial" w:hAnsi="Arial" w:eastAsia="黑体"/>
      <w:sz w:val="24"/>
    </w:rPr>
  </w:style>
  <w:style w:type="character" w:styleId="1179">
    <w:name w:val="标题 9 Char"/>
    <w:next w:val="1179"/>
    <w:link w:val="1165"/>
    <w:qFormat/>
    <w:rPr>
      <w:rFonts w:ascii="Arial" w:hAnsi="Arial" w:eastAsia="黑体"/>
    </w:rPr>
  </w:style>
  <w:style w:type="paragraph" w:styleId="1180">
    <w:name w:val="目录 7"/>
    <w:basedOn w:val="1156"/>
    <w:next w:val="1156"/>
    <w:link w:val="1156"/>
    <w:qFormat/>
    <w:pPr>
      <w:ind w:left="1260"/>
      <w:jc w:val="left"/>
    </w:pPr>
    <w:rPr>
      <w:rFonts w:ascii="Calibri" w:hAnsi="Calibri" w:cs="Calibri"/>
      <w:sz w:val="18"/>
      <w:szCs w:val="18"/>
    </w:rPr>
  </w:style>
  <w:style w:type="paragraph" w:styleId="1181">
    <w:name w:val="注释标题"/>
    <w:basedOn w:val="1156"/>
    <w:next w:val="1156"/>
    <w:link w:val="1182"/>
    <w:uiPriority w:val="99"/>
    <w:qFormat/>
    <w:pPr>
      <w:ind w:firstLine="480"/>
      <w:jc w:val="left"/>
      <w:spacing w:before="100" w:beforeAutospacing="1" w:after="100" w:afterAutospacing="1" w:line="360" w:lineRule="auto"/>
      <w:widowControl/>
    </w:pPr>
    <w:rPr>
      <w:lang w:val="en-US" w:eastAsia="en-US"/>
    </w:rPr>
  </w:style>
  <w:style w:type="character" w:styleId="1182">
    <w:name w:val="注释标题 Char1"/>
    <w:next w:val="1182"/>
    <w:link w:val="1181"/>
    <w:uiPriority w:val="99"/>
    <w:semiHidden/>
    <w:rPr>
      <w:sz w:val="21"/>
      <w:szCs w:val="22"/>
    </w:rPr>
  </w:style>
  <w:style w:type="paragraph" w:styleId="1183">
    <w:name w:val="索引 8"/>
    <w:basedOn w:val="1156"/>
    <w:next w:val="1156"/>
    <w:link w:val="1156"/>
    <w:pPr>
      <w:ind w:left="1680" w:hanging="210"/>
      <w:jc w:val="left"/>
    </w:pPr>
    <w:rPr>
      <w:sz w:val="20"/>
      <w:szCs w:val="20"/>
    </w:rPr>
  </w:style>
  <w:style w:type="paragraph" w:styleId="1184">
    <w:name w:val="电子邮件签名"/>
    <w:basedOn w:val="1156"/>
    <w:next w:val="1184"/>
    <w:link w:val="1185"/>
    <w:uiPriority w:val="99"/>
    <w:qFormat/>
    <w:pPr>
      <w:ind w:firstLine="480"/>
      <w:jc w:val="left"/>
      <w:spacing w:before="100" w:beforeAutospacing="1" w:after="100" w:afterAutospacing="1" w:line="360" w:lineRule="auto"/>
      <w:widowControl/>
    </w:pPr>
    <w:rPr>
      <w:lang w:val="en-US" w:eastAsia="en-US"/>
    </w:rPr>
  </w:style>
  <w:style w:type="character" w:styleId="1185">
    <w:name w:val="电子邮件签名 Char1"/>
    <w:next w:val="1185"/>
    <w:link w:val="1184"/>
    <w:uiPriority w:val="99"/>
    <w:semiHidden/>
    <w:rPr>
      <w:sz w:val="21"/>
      <w:szCs w:val="22"/>
    </w:rPr>
  </w:style>
  <w:style w:type="paragraph" w:styleId="1186">
    <w:name w:val="列表编号"/>
    <w:basedOn w:val="1156"/>
    <w:next w:val="1186"/>
    <w:link w:val="1156"/>
    <w:qFormat/>
    <w:pPr>
      <w:ind w:left="360" w:hanging="360"/>
      <w:tabs>
        <w:tab w:val="left" w:pos="360" w:leader="none"/>
      </w:tabs>
    </w:pPr>
    <w:rPr>
      <w:szCs w:val="20"/>
    </w:rPr>
  </w:style>
  <w:style w:type="paragraph" w:styleId="1187">
    <w:name w:val="正文缩进"/>
    <w:basedOn w:val="1156"/>
    <w:next w:val="1187"/>
    <w:link w:val="1188"/>
    <w:uiPriority w:val="99"/>
    <w:qFormat/>
    <w:pPr>
      <w:ind w:firstLine="420"/>
    </w:pPr>
    <w:rPr>
      <w:sz w:val="20"/>
      <w:szCs w:val="20"/>
      <w:lang w:val="en-US" w:eastAsia="en-US"/>
    </w:rPr>
  </w:style>
  <w:style w:type="character" w:styleId="1188">
    <w:name w:val="正文缩进 Char"/>
    <w:next w:val="1188"/>
    <w:link w:val="1187"/>
    <w:uiPriority w:val="99"/>
    <w:qFormat/>
    <w:rPr>
      <w:rFonts w:eastAsia="宋体"/>
    </w:rPr>
  </w:style>
  <w:style w:type="paragraph" w:styleId="1189">
    <w:name w:val="题注"/>
    <w:basedOn w:val="1156"/>
    <w:next w:val="1156"/>
    <w:link w:val="1156"/>
    <w:qFormat/>
    <w:rPr>
      <w:rFonts w:ascii="Cambria" w:hAnsi="Cambria" w:eastAsia="黑体"/>
      <w:sz w:val="20"/>
      <w:szCs w:val="20"/>
    </w:rPr>
  </w:style>
  <w:style w:type="paragraph" w:styleId="1190">
    <w:name w:val="索引 5"/>
    <w:basedOn w:val="1156"/>
    <w:next w:val="1156"/>
    <w:link w:val="1156"/>
    <w:pPr>
      <w:ind w:left="1050" w:hanging="210"/>
      <w:jc w:val="left"/>
    </w:pPr>
    <w:rPr>
      <w:sz w:val="20"/>
      <w:szCs w:val="20"/>
    </w:rPr>
  </w:style>
  <w:style w:type="paragraph" w:styleId="1191">
    <w:name w:val="列表项目符号"/>
    <w:basedOn w:val="1156"/>
    <w:next w:val="1191"/>
    <w:link w:val="1156"/>
    <w:pPr>
      <w:numPr>
        <w:ilvl w:val="0"/>
        <w:numId w:val="1"/>
      </w:numPr>
      <w:contextualSpacing/>
      <w:tabs>
        <w:tab w:val="left" w:pos="360" w:leader="none"/>
      </w:tabs>
    </w:pPr>
    <w:rPr>
      <w:szCs w:val="20"/>
    </w:rPr>
  </w:style>
  <w:style w:type="paragraph" w:styleId="1192">
    <w:name w:val="文档结构图"/>
    <w:basedOn w:val="1156"/>
    <w:next w:val="1192"/>
    <w:link w:val="1193"/>
    <w:qFormat/>
    <w:pPr>
      <w:shd w:val="clear" w:color="auto" w:fill="000080"/>
    </w:pPr>
    <w:rPr>
      <w:sz w:val="20"/>
      <w:szCs w:val="20"/>
      <w:lang w:val="en-US" w:eastAsia="en-US"/>
    </w:rPr>
  </w:style>
  <w:style w:type="character" w:styleId="1193">
    <w:name w:val="文档结构图 Char"/>
    <w:next w:val="1193"/>
    <w:link w:val="1192"/>
    <w:qFormat/>
    <w:rPr>
      <w:shd w:val="clear" w:color="auto" w:fill="000080"/>
    </w:rPr>
  </w:style>
  <w:style w:type="paragraph" w:styleId="1194">
    <w:name w:val="批注文字"/>
    <w:basedOn w:val="1156"/>
    <w:next w:val="1194"/>
    <w:link w:val="1195"/>
    <w:unhideWhenUsed/>
    <w:qFormat/>
    <w:pPr>
      <w:jc w:val="left"/>
    </w:pPr>
    <w:rPr>
      <w:lang w:val="en-US" w:eastAsia="en-US"/>
    </w:rPr>
  </w:style>
  <w:style w:type="character" w:styleId="1195">
    <w:name w:val="批注文字 Char"/>
    <w:next w:val="1195"/>
    <w:link w:val="1194"/>
    <w:qFormat/>
    <w:rPr>
      <w:sz w:val="21"/>
      <w:szCs w:val="22"/>
    </w:rPr>
  </w:style>
  <w:style w:type="paragraph" w:styleId="1196">
    <w:name w:val="索引 6"/>
    <w:basedOn w:val="1156"/>
    <w:next w:val="1156"/>
    <w:link w:val="1156"/>
    <w:pPr>
      <w:ind w:left="1260" w:hanging="210"/>
      <w:jc w:val="left"/>
    </w:pPr>
    <w:rPr>
      <w:sz w:val="20"/>
      <w:szCs w:val="20"/>
    </w:rPr>
  </w:style>
  <w:style w:type="paragraph" w:styleId="1197">
    <w:name w:val="称呼"/>
    <w:basedOn w:val="1156"/>
    <w:next w:val="1156"/>
    <w:link w:val="1198"/>
    <w:uiPriority w:val="99"/>
    <w:qFormat/>
    <w:pPr>
      <w:ind w:firstLine="480"/>
      <w:jc w:val="left"/>
      <w:spacing w:before="100" w:beforeAutospacing="1" w:after="100" w:afterAutospacing="1" w:line="360" w:lineRule="auto"/>
      <w:widowControl/>
    </w:pPr>
    <w:rPr>
      <w:lang w:val="en-US" w:eastAsia="en-US"/>
    </w:rPr>
  </w:style>
  <w:style w:type="character" w:styleId="1198">
    <w:name w:val="称呼 Char1"/>
    <w:next w:val="1198"/>
    <w:link w:val="1197"/>
    <w:uiPriority w:val="99"/>
    <w:semiHidden/>
    <w:rPr>
      <w:sz w:val="21"/>
      <w:szCs w:val="22"/>
    </w:rPr>
  </w:style>
  <w:style w:type="paragraph" w:styleId="1199">
    <w:name w:val="正文文本 3"/>
    <w:basedOn w:val="1156"/>
    <w:next w:val="1199"/>
    <w:link w:val="1200"/>
    <w:qFormat/>
    <w:rPr>
      <w:sz w:val="16"/>
      <w:szCs w:val="16"/>
      <w:lang w:val="en-US" w:eastAsia="en-US"/>
    </w:rPr>
  </w:style>
  <w:style w:type="character" w:styleId="1200">
    <w:name w:val="正文文本 3 Char"/>
    <w:next w:val="1200"/>
    <w:link w:val="1199"/>
    <w:qFormat/>
    <w:rPr>
      <w:sz w:val="16"/>
      <w:szCs w:val="16"/>
    </w:rPr>
  </w:style>
  <w:style w:type="paragraph" w:styleId="1201">
    <w:name w:val="结束语"/>
    <w:basedOn w:val="1156"/>
    <w:next w:val="1201"/>
    <w:link w:val="1202"/>
    <w:uiPriority w:val="99"/>
    <w:qFormat/>
    <w:pPr>
      <w:ind w:left="100" w:firstLine="480"/>
      <w:jc w:val="left"/>
      <w:spacing w:before="100" w:beforeAutospacing="1" w:after="100" w:afterAutospacing="1" w:line="360" w:lineRule="auto"/>
      <w:widowControl/>
    </w:pPr>
    <w:rPr>
      <w:lang w:val="en-US" w:eastAsia="en-US"/>
    </w:rPr>
  </w:style>
  <w:style w:type="character" w:styleId="1202">
    <w:name w:val="结束语 Char1"/>
    <w:next w:val="1202"/>
    <w:link w:val="1201"/>
    <w:uiPriority w:val="99"/>
    <w:semiHidden/>
    <w:rPr>
      <w:sz w:val="21"/>
      <w:szCs w:val="22"/>
    </w:rPr>
  </w:style>
  <w:style w:type="paragraph" w:styleId="1203">
    <w:name w:val="正文文本"/>
    <w:basedOn w:val="1156"/>
    <w:next w:val="1203"/>
    <w:link w:val="1204"/>
    <w:qFormat/>
    <w:pPr>
      <w:spacing w:after="120"/>
    </w:pPr>
    <w:rPr>
      <w:sz w:val="20"/>
      <w:szCs w:val="20"/>
    </w:rPr>
  </w:style>
  <w:style w:type="character" w:styleId="1204">
    <w:name w:val="正文文本 Char"/>
    <w:next w:val="1204"/>
    <w:link w:val="1203"/>
    <w:qFormat/>
  </w:style>
  <w:style w:type="paragraph" w:styleId="1205">
    <w:name w:val="正文文本缩进"/>
    <w:basedOn w:val="1156"/>
    <w:next w:val="1205"/>
    <w:link w:val="1206"/>
    <w:qFormat/>
    <w:pPr>
      <w:ind w:left="420"/>
      <w:spacing w:after="120"/>
    </w:pPr>
    <w:rPr>
      <w:sz w:val="20"/>
      <w:szCs w:val="20"/>
    </w:rPr>
  </w:style>
  <w:style w:type="character" w:styleId="1206">
    <w:name w:val="正文文本缩进 Char"/>
    <w:next w:val="1206"/>
    <w:link w:val="1205"/>
    <w:qFormat/>
  </w:style>
  <w:style w:type="paragraph" w:styleId="1207">
    <w:name w:val="HTML 地址"/>
    <w:basedOn w:val="1156"/>
    <w:next w:val="1207"/>
    <w:link w:val="1208"/>
    <w:uiPriority w:val="99"/>
    <w:qFormat/>
    <w:pPr>
      <w:ind w:firstLine="480"/>
      <w:jc w:val="left"/>
      <w:spacing w:before="100" w:beforeAutospacing="1" w:after="100" w:afterAutospacing="1" w:line="360" w:lineRule="auto"/>
      <w:widowControl/>
    </w:pPr>
    <w:rPr>
      <w:i/>
      <w:iCs/>
      <w:lang w:val="en-US" w:eastAsia="en-US"/>
    </w:rPr>
  </w:style>
  <w:style w:type="character" w:styleId="1208">
    <w:name w:val="HTML 地址 Char1"/>
    <w:next w:val="1208"/>
    <w:link w:val="1207"/>
    <w:uiPriority w:val="99"/>
    <w:semiHidden/>
    <w:rPr>
      <w:i/>
      <w:iCs/>
      <w:sz w:val="21"/>
      <w:szCs w:val="22"/>
    </w:rPr>
  </w:style>
  <w:style w:type="paragraph" w:styleId="1209">
    <w:name w:val="索引 4"/>
    <w:basedOn w:val="1156"/>
    <w:next w:val="1156"/>
    <w:link w:val="1156"/>
    <w:qFormat/>
    <w:pPr>
      <w:ind w:left="600"/>
    </w:pPr>
    <w:rPr>
      <w:szCs w:val="24"/>
    </w:rPr>
  </w:style>
  <w:style w:type="paragraph" w:styleId="1210">
    <w:name w:val="目录 5"/>
    <w:basedOn w:val="1156"/>
    <w:next w:val="1156"/>
    <w:link w:val="1156"/>
    <w:qFormat/>
    <w:pPr>
      <w:ind w:left="840"/>
      <w:jc w:val="left"/>
    </w:pPr>
    <w:rPr>
      <w:rFonts w:ascii="Calibri" w:hAnsi="Calibri" w:cs="Calibri"/>
      <w:sz w:val="18"/>
      <w:szCs w:val="18"/>
    </w:rPr>
  </w:style>
  <w:style w:type="paragraph" w:styleId="1211">
    <w:name w:val="目录 3"/>
    <w:basedOn w:val="1156"/>
    <w:next w:val="1156"/>
    <w:link w:val="1156"/>
    <w:qFormat/>
    <w:pPr>
      <w:ind w:left="420"/>
      <w:jc w:val="left"/>
    </w:pPr>
    <w:rPr>
      <w:rFonts w:ascii="Calibri" w:hAnsi="Calibri" w:cs="Calibri"/>
      <w:i/>
      <w:iCs/>
      <w:sz w:val="20"/>
      <w:szCs w:val="20"/>
    </w:rPr>
  </w:style>
  <w:style w:type="paragraph" w:styleId="1212">
    <w:name w:val="纯文本"/>
    <w:basedOn w:val="1156"/>
    <w:next w:val="1212"/>
    <w:link w:val="1213"/>
    <w:uiPriority w:val="99"/>
    <w:qFormat/>
    <w:pPr>
      <w:jc w:val="left"/>
    </w:pPr>
    <w:rPr>
      <w:rFonts w:ascii="宋体" w:hAnsi="Courier New"/>
      <w:szCs w:val="21"/>
      <w:lang w:val="en-US" w:eastAsia="en-US"/>
    </w:rPr>
  </w:style>
  <w:style w:type="character" w:styleId="1213">
    <w:name w:val="纯文本 Char"/>
    <w:next w:val="1213"/>
    <w:link w:val="1212"/>
    <w:uiPriority w:val="99"/>
    <w:qFormat/>
    <w:rPr>
      <w:rFonts w:ascii="宋体" w:hAnsi="Courier New" w:cs="Courier New"/>
      <w:sz w:val="21"/>
      <w:szCs w:val="21"/>
    </w:rPr>
  </w:style>
  <w:style w:type="paragraph" w:styleId="1214">
    <w:name w:val="目录 8"/>
    <w:basedOn w:val="1156"/>
    <w:next w:val="1156"/>
    <w:link w:val="1156"/>
    <w:qFormat/>
    <w:pPr>
      <w:ind w:left="1470"/>
      <w:jc w:val="left"/>
    </w:pPr>
    <w:rPr>
      <w:rFonts w:ascii="Calibri" w:hAnsi="Calibri" w:cs="Calibri"/>
      <w:sz w:val="18"/>
      <w:szCs w:val="18"/>
    </w:rPr>
  </w:style>
  <w:style w:type="paragraph" w:styleId="1215">
    <w:name w:val="索引 3"/>
    <w:basedOn w:val="1156"/>
    <w:next w:val="1156"/>
    <w:link w:val="1156"/>
    <w:pPr>
      <w:ind w:left="630" w:hanging="210"/>
      <w:jc w:val="left"/>
    </w:pPr>
    <w:rPr>
      <w:sz w:val="20"/>
      <w:szCs w:val="20"/>
    </w:rPr>
  </w:style>
  <w:style w:type="paragraph" w:styleId="1216">
    <w:name w:val="日期"/>
    <w:basedOn w:val="1156"/>
    <w:next w:val="1156"/>
    <w:link w:val="1217"/>
    <w:unhideWhenUsed/>
    <w:qFormat/>
    <w:pPr>
      <w:ind w:left="100"/>
    </w:pPr>
  </w:style>
  <w:style w:type="character" w:styleId="1217">
    <w:name w:val="日期 Char"/>
    <w:next w:val="1217"/>
    <w:link w:val="1216"/>
    <w:qFormat/>
  </w:style>
  <w:style w:type="paragraph" w:styleId="1218">
    <w:name w:val="正文文本缩进 2"/>
    <w:basedOn w:val="1156"/>
    <w:next w:val="1218"/>
    <w:link w:val="1219"/>
    <w:qFormat/>
    <w:pPr>
      <w:ind w:firstLine="480"/>
    </w:pPr>
    <w:rPr>
      <w:rFonts w:ascii="仿宋_GB2312" w:hAnsi="宋体" w:eastAsia="仿宋_GB2312"/>
      <w:sz w:val="28"/>
      <w:lang w:val="en-US" w:eastAsia="en-US"/>
    </w:rPr>
  </w:style>
  <w:style w:type="character" w:styleId="1219">
    <w:name w:val="正文文本缩进 2 Char"/>
    <w:next w:val="1219"/>
    <w:link w:val="1218"/>
    <w:qFormat/>
    <w:rPr>
      <w:rFonts w:ascii="仿宋_GB2312" w:hAnsi="宋体" w:eastAsia="仿宋_GB2312"/>
      <w:sz w:val="28"/>
      <w:szCs w:val="22"/>
    </w:rPr>
  </w:style>
  <w:style w:type="paragraph" w:styleId="1220">
    <w:name w:val="尾注文本"/>
    <w:basedOn w:val="1156"/>
    <w:next w:val="1220"/>
    <w:link w:val="1221"/>
    <w:uiPriority w:val="99"/>
    <w:qFormat/>
    <w:pPr>
      <w:jc w:val="left"/>
    </w:pPr>
    <w:rPr>
      <w:lang w:val="en-US" w:eastAsia="en-US"/>
    </w:rPr>
  </w:style>
  <w:style w:type="character" w:styleId="1221">
    <w:name w:val="尾注文本 Char1"/>
    <w:next w:val="1221"/>
    <w:link w:val="1220"/>
    <w:uiPriority w:val="99"/>
    <w:semiHidden/>
    <w:rPr>
      <w:sz w:val="21"/>
      <w:szCs w:val="22"/>
    </w:rPr>
  </w:style>
  <w:style w:type="paragraph" w:styleId="1222">
    <w:name w:val="批注框文本"/>
    <w:basedOn w:val="1156"/>
    <w:next w:val="1222"/>
    <w:link w:val="1223"/>
    <w:unhideWhenUsed/>
    <w:qFormat/>
    <w:rPr>
      <w:sz w:val="18"/>
      <w:szCs w:val="18"/>
      <w:lang w:val="en-US" w:eastAsia="en-US"/>
    </w:rPr>
  </w:style>
  <w:style w:type="character" w:styleId="1223">
    <w:name w:val="批注框文本 Char"/>
    <w:next w:val="1223"/>
    <w:link w:val="1222"/>
    <w:qFormat/>
    <w:rPr>
      <w:sz w:val="18"/>
      <w:szCs w:val="18"/>
    </w:rPr>
  </w:style>
  <w:style w:type="paragraph" w:styleId="1224">
    <w:name w:val="页脚"/>
    <w:basedOn w:val="1156"/>
    <w:next w:val="1224"/>
    <w:link w:val="1225"/>
    <w:uiPriority w:val="99"/>
    <w:unhideWhenUsed/>
    <w:qFormat/>
    <w:pPr>
      <w:jc w:val="left"/>
      <w:tabs>
        <w:tab w:val="center" w:pos="4153" w:leader="none"/>
        <w:tab w:val="right" w:pos="8306" w:leader="none"/>
      </w:tabs>
    </w:pPr>
    <w:rPr>
      <w:sz w:val="18"/>
      <w:szCs w:val="18"/>
      <w:lang w:val="en-US" w:eastAsia="en-US"/>
    </w:rPr>
  </w:style>
  <w:style w:type="character" w:styleId="1225">
    <w:name w:val="页脚 Char"/>
    <w:next w:val="1225"/>
    <w:link w:val="1224"/>
    <w:uiPriority w:val="99"/>
    <w:qFormat/>
    <w:rPr>
      <w:sz w:val="18"/>
      <w:szCs w:val="18"/>
    </w:rPr>
  </w:style>
  <w:style w:type="paragraph" w:styleId="1226">
    <w:name w:val="页眉"/>
    <w:basedOn w:val="1156"/>
    <w:next w:val="1226"/>
    <w:link w:val="1227"/>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227">
    <w:name w:val="页眉 Char"/>
    <w:next w:val="1227"/>
    <w:link w:val="1226"/>
    <w:uiPriority w:val="99"/>
    <w:qFormat/>
    <w:rPr>
      <w:sz w:val="18"/>
      <w:szCs w:val="18"/>
    </w:rPr>
  </w:style>
  <w:style w:type="paragraph" w:styleId="1228">
    <w:name w:val="签名"/>
    <w:basedOn w:val="1156"/>
    <w:next w:val="1228"/>
    <w:link w:val="1229"/>
    <w:uiPriority w:val="99"/>
    <w:qFormat/>
    <w:pPr>
      <w:ind w:left="100" w:firstLine="480"/>
      <w:jc w:val="left"/>
      <w:spacing w:before="100" w:beforeAutospacing="1" w:after="100" w:afterAutospacing="1" w:line="360" w:lineRule="auto"/>
      <w:widowControl/>
    </w:pPr>
    <w:rPr>
      <w:lang w:val="en-US" w:eastAsia="en-US"/>
    </w:rPr>
  </w:style>
  <w:style w:type="character" w:styleId="1229">
    <w:name w:val="签名 Char1"/>
    <w:next w:val="1229"/>
    <w:link w:val="1228"/>
    <w:uiPriority w:val="99"/>
    <w:semiHidden/>
    <w:rPr>
      <w:sz w:val="21"/>
      <w:szCs w:val="22"/>
    </w:rPr>
  </w:style>
  <w:style w:type="paragraph" w:styleId="1230">
    <w:name w:val="目录 1"/>
    <w:basedOn w:val="1156"/>
    <w:next w:val="1156"/>
    <w:link w:val="1156"/>
    <w:uiPriority w:val="39"/>
    <w:unhideWhenUsed/>
    <w:qFormat/>
  </w:style>
  <w:style w:type="paragraph" w:styleId="1231">
    <w:name w:val="目录 4"/>
    <w:basedOn w:val="1156"/>
    <w:next w:val="1156"/>
    <w:link w:val="1156"/>
    <w:qFormat/>
    <w:pPr>
      <w:ind w:left="630"/>
      <w:jc w:val="left"/>
    </w:pPr>
    <w:rPr>
      <w:rFonts w:ascii="Calibri" w:hAnsi="Calibri" w:cs="Calibri"/>
      <w:sz w:val="18"/>
      <w:szCs w:val="18"/>
    </w:rPr>
  </w:style>
  <w:style w:type="paragraph" w:styleId="1232">
    <w:name w:val="索引标题"/>
    <w:basedOn w:val="1156"/>
    <w:next w:val="1233"/>
    <w:link w:val="1156"/>
    <w:pPr>
      <w:jc w:val="left"/>
      <w:spacing w:before="120" w:after="120"/>
    </w:pPr>
    <w:rPr>
      <w:b/>
      <w:bCs/>
      <w:i/>
      <w:iCs/>
      <w:sz w:val="20"/>
      <w:szCs w:val="20"/>
    </w:rPr>
  </w:style>
  <w:style w:type="paragraph" w:styleId="1233">
    <w:name w:val="索引 1"/>
    <w:basedOn w:val="1156"/>
    <w:next w:val="1156"/>
    <w:link w:val="1156"/>
    <w:qFormat/>
    <w:pPr>
      <w:jc w:val="center"/>
      <w:spacing w:line="220" w:lineRule="exact"/>
    </w:pPr>
    <w:rPr>
      <w:rFonts w:ascii="仿宋_GB2312" w:eastAsia="仿宋_GB2312"/>
      <w:szCs w:val="20"/>
    </w:rPr>
  </w:style>
  <w:style w:type="paragraph" w:styleId="1234">
    <w:name w:val="副标题"/>
    <w:basedOn w:val="1156"/>
    <w:next w:val="1156"/>
    <w:link w:val="1235"/>
    <w:qFormat/>
    <w:pPr>
      <w:jc w:val="center"/>
      <w:spacing w:before="240" w:after="60" w:line="312" w:lineRule="auto"/>
      <w:outlineLvl w:val="1"/>
    </w:pPr>
    <w:rPr>
      <w:rFonts w:ascii="Cambria" w:hAnsi="Cambria"/>
      <w:b/>
      <w:bCs/>
      <w:sz w:val="32"/>
      <w:szCs w:val="32"/>
      <w:lang w:val="en-US" w:eastAsia="en-US"/>
    </w:rPr>
  </w:style>
  <w:style w:type="character" w:styleId="1235">
    <w:name w:val="副标题 Char"/>
    <w:next w:val="1235"/>
    <w:link w:val="1234"/>
    <w:qFormat/>
    <w:rPr>
      <w:rFonts w:ascii="Cambria" w:hAnsi="Cambria" w:cs="Times New Roman"/>
      <w:b/>
      <w:bCs/>
      <w:sz w:val="32"/>
      <w:szCs w:val="32"/>
    </w:rPr>
  </w:style>
  <w:style w:type="paragraph" w:styleId="1236">
    <w:name w:val="脚注文本"/>
    <w:basedOn w:val="1156"/>
    <w:next w:val="1236"/>
    <w:link w:val="1237"/>
    <w:qFormat/>
    <w:rPr>
      <w:sz w:val="18"/>
      <w:szCs w:val="18"/>
      <w:lang w:val="en-US" w:eastAsia="en-US"/>
    </w:rPr>
  </w:style>
  <w:style w:type="character" w:styleId="1237">
    <w:name w:val="脚注文本 Char1"/>
    <w:next w:val="1237"/>
    <w:link w:val="1236"/>
    <w:rPr>
      <w:sz w:val="18"/>
      <w:szCs w:val="18"/>
    </w:rPr>
  </w:style>
  <w:style w:type="paragraph" w:styleId="1238">
    <w:name w:val="目录 6"/>
    <w:basedOn w:val="1156"/>
    <w:next w:val="1156"/>
    <w:link w:val="1156"/>
    <w:qFormat/>
    <w:pPr>
      <w:ind w:left="1050"/>
      <w:jc w:val="left"/>
    </w:pPr>
    <w:rPr>
      <w:rFonts w:ascii="Calibri" w:hAnsi="Calibri" w:cs="Calibri"/>
      <w:sz w:val="18"/>
      <w:szCs w:val="18"/>
    </w:rPr>
  </w:style>
  <w:style w:type="paragraph" w:styleId="1239">
    <w:name w:val="正文文本缩进 3"/>
    <w:basedOn w:val="1156"/>
    <w:next w:val="1239"/>
    <w:link w:val="1240"/>
    <w:qFormat/>
    <w:pPr>
      <w:ind w:left="420"/>
      <w:spacing w:after="120"/>
    </w:pPr>
    <w:rPr>
      <w:sz w:val="16"/>
      <w:szCs w:val="20"/>
      <w:lang w:val="en-US" w:eastAsia="en-US"/>
    </w:rPr>
  </w:style>
  <w:style w:type="character" w:styleId="1240">
    <w:name w:val="正文文本缩进 3 Char"/>
    <w:next w:val="1240"/>
    <w:link w:val="1239"/>
    <w:qFormat/>
    <w:rPr>
      <w:sz w:val="16"/>
    </w:rPr>
  </w:style>
  <w:style w:type="paragraph" w:styleId="1241">
    <w:name w:val="索引 7"/>
    <w:basedOn w:val="1156"/>
    <w:next w:val="1156"/>
    <w:link w:val="1156"/>
    <w:pPr>
      <w:ind w:left="1470" w:hanging="210"/>
      <w:jc w:val="left"/>
    </w:pPr>
    <w:rPr>
      <w:sz w:val="20"/>
      <w:szCs w:val="20"/>
    </w:rPr>
  </w:style>
  <w:style w:type="paragraph" w:styleId="1242">
    <w:name w:val="索引 9"/>
    <w:basedOn w:val="1156"/>
    <w:next w:val="1156"/>
    <w:link w:val="1156"/>
    <w:pPr>
      <w:ind w:left="1890" w:hanging="210"/>
      <w:jc w:val="left"/>
    </w:pPr>
    <w:rPr>
      <w:sz w:val="20"/>
      <w:szCs w:val="20"/>
    </w:rPr>
  </w:style>
  <w:style w:type="paragraph" w:styleId="1243">
    <w:name w:val="目录 2"/>
    <w:basedOn w:val="1156"/>
    <w:next w:val="1156"/>
    <w:link w:val="1156"/>
    <w:qFormat/>
    <w:pPr>
      <w:ind w:left="210"/>
      <w:jc w:val="left"/>
    </w:pPr>
    <w:rPr>
      <w:rFonts w:ascii="Calibri" w:hAnsi="Calibri" w:cs="Calibri"/>
      <w:smallCaps/>
      <w:sz w:val="20"/>
      <w:szCs w:val="20"/>
    </w:rPr>
  </w:style>
  <w:style w:type="paragraph" w:styleId="1244">
    <w:name w:val="目录 9"/>
    <w:basedOn w:val="1156"/>
    <w:next w:val="1156"/>
    <w:link w:val="1156"/>
    <w:qFormat/>
    <w:pPr>
      <w:ind w:left="1680"/>
      <w:jc w:val="left"/>
    </w:pPr>
    <w:rPr>
      <w:rFonts w:ascii="Calibri" w:hAnsi="Calibri" w:cs="Calibri"/>
      <w:sz w:val="18"/>
      <w:szCs w:val="18"/>
    </w:rPr>
  </w:style>
  <w:style w:type="paragraph" w:styleId="1245">
    <w:name w:val="正文文本 2"/>
    <w:basedOn w:val="1156"/>
    <w:next w:val="1245"/>
    <w:link w:val="1246"/>
    <w:qFormat/>
    <w:pPr>
      <w:jc w:val="center"/>
      <w:spacing w:after="468" w:line="800" w:lineRule="exact"/>
    </w:pPr>
    <w:rPr>
      <w:rFonts w:ascii="华文新魏" w:hAnsi="宋体" w:eastAsia="华文新魏"/>
      <w:b/>
      <w:color w:val="0000ff"/>
      <w:spacing w:val="10"/>
      <w:sz w:val="72"/>
      <w:lang w:val="en-US" w:eastAsia="en-US"/>
    </w:rPr>
  </w:style>
  <w:style w:type="character" w:styleId="1246">
    <w:name w:val="正文文本 2 Char"/>
    <w:next w:val="1246"/>
    <w:link w:val="1245"/>
    <w:qFormat/>
    <w:rPr>
      <w:rFonts w:ascii="华文新魏" w:hAnsi="宋体" w:eastAsia="华文新魏"/>
      <w:b/>
      <w:color w:val="0000ff"/>
      <w:spacing w:val="10"/>
      <w:sz w:val="72"/>
      <w:szCs w:val="22"/>
    </w:rPr>
  </w:style>
  <w:style w:type="paragraph" w:styleId="1247">
    <w:name w:val="信息标题"/>
    <w:basedOn w:val="1156"/>
    <w:next w:val="1247"/>
    <w:link w:val="1248"/>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lang w:val="en-US" w:eastAsia="en-US"/>
    </w:rPr>
  </w:style>
  <w:style w:type="character" w:styleId="1248">
    <w:name w:val="信息标题 Char1"/>
    <w:next w:val="1248"/>
    <w:link w:val="1247"/>
    <w:uiPriority w:val="99"/>
    <w:semiHidden/>
    <w:rPr>
      <w:rFonts w:ascii="Cambria" w:hAnsi="Cambria" w:eastAsia="宋体" w:cs="Times New Roman"/>
      <w:sz w:val="24"/>
      <w:szCs w:val="24"/>
      <w:shd w:val="pct20" w:color="auto" w:fill="auto"/>
    </w:rPr>
  </w:style>
  <w:style w:type="paragraph" w:styleId="1249">
    <w:name w:val="HTML 预设格式"/>
    <w:basedOn w:val="1156"/>
    <w:next w:val="1249"/>
    <w:link w:val="12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250">
    <w:name w:val="HTML 预设格式 Char"/>
    <w:next w:val="1250"/>
    <w:link w:val="1249"/>
    <w:uiPriority w:val="99"/>
    <w:qFormat/>
    <w:rPr>
      <w:rFonts w:ascii="宋体" w:hAnsi="宋体"/>
      <w:sz w:val="24"/>
      <w:szCs w:val="24"/>
    </w:rPr>
  </w:style>
  <w:style w:type="paragraph" w:styleId="1251">
    <w:name w:val="普通(网站)"/>
    <w:basedOn w:val="1156"/>
    <w:next w:val="1251"/>
    <w:link w:val="1252"/>
    <w:uiPriority w:val="99"/>
    <w:qFormat/>
    <w:pPr>
      <w:jc w:val="left"/>
      <w:spacing w:before="100" w:beforeAutospacing="1" w:after="100" w:afterAutospacing="1" w:line="320" w:lineRule="atLeast"/>
      <w:widowControl/>
    </w:pPr>
    <w:rPr>
      <w:rFonts w:ascii="宋体" w:hAnsi="宋体"/>
      <w:sz w:val="18"/>
      <w:szCs w:val="18"/>
      <w:lang w:val="en-US" w:eastAsia="en-US"/>
    </w:rPr>
  </w:style>
  <w:style w:type="character" w:styleId="1252">
    <w:name w:val="普通(网站) Char"/>
    <w:next w:val="1252"/>
    <w:link w:val="1251"/>
    <w:uiPriority w:val="99"/>
    <w:qFormat/>
    <w:rPr>
      <w:rFonts w:ascii="宋体" w:hAnsi="宋体"/>
      <w:sz w:val="18"/>
      <w:szCs w:val="18"/>
    </w:rPr>
  </w:style>
  <w:style w:type="paragraph" w:styleId="1253">
    <w:name w:val="索引 2"/>
    <w:basedOn w:val="1156"/>
    <w:next w:val="1156"/>
    <w:link w:val="1156"/>
    <w:pPr>
      <w:ind w:left="420" w:hanging="210"/>
      <w:jc w:val="left"/>
    </w:pPr>
    <w:rPr>
      <w:sz w:val="20"/>
      <w:szCs w:val="20"/>
    </w:rPr>
  </w:style>
  <w:style w:type="paragraph" w:styleId="1254">
    <w:name w:val="标题"/>
    <w:basedOn w:val="1156"/>
    <w:next w:val="1254"/>
    <w:link w:val="1255"/>
    <w:qFormat/>
    <w:pPr>
      <w:jc w:val="center"/>
      <w:spacing w:before="240" w:after="60" w:line="420" w:lineRule="atLeast"/>
      <w:outlineLvl w:val="0"/>
    </w:pPr>
    <w:rPr>
      <w:rFonts w:ascii="Arial" w:hAnsi="Arial"/>
      <w:b/>
      <w:sz w:val="32"/>
      <w:szCs w:val="20"/>
      <w:lang w:val="en-US" w:eastAsia="en-US"/>
    </w:rPr>
  </w:style>
  <w:style w:type="character" w:styleId="1255">
    <w:name w:val="标题 Char"/>
    <w:next w:val="1255"/>
    <w:link w:val="1254"/>
    <w:qFormat/>
    <w:rPr>
      <w:rFonts w:ascii="Arial" w:hAnsi="Arial"/>
      <w:b/>
      <w:sz w:val="32"/>
    </w:rPr>
  </w:style>
  <w:style w:type="paragraph" w:styleId="1256">
    <w:name w:val="批注主题"/>
    <w:basedOn w:val="1156"/>
    <w:next w:val="1194"/>
    <w:link w:val="1257"/>
    <w:qFormat/>
    <w:pPr>
      <w:jc w:val="left"/>
    </w:pPr>
    <w:rPr>
      <w:rFonts w:ascii="Calibri" w:hAnsi="Calibri"/>
      <w:b/>
      <w:bCs/>
      <w:sz w:val="20"/>
      <w:szCs w:val="20"/>
    </w:rPr>
  </w:style>
  <w:style w:type="character" w:styleId="1257">
    <w:name w:val="批注主题 Char"/>
    <w:next w:val="1257"/>
    <w:link w:val="1256"/>
    <w:qFormat/>
  </w:style>
  <w:style w:type="paragraph" w:styleId="1258">
    <w:name w:val="正文首行缩进"/>
    <w:basedOn w:val="1156"/>
    <w:next w:val="1258"/>
    <w:link w:val="1259"/>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59">
    <w:name w:val="正文首行缩进 Char1"/>
    <w:next w:val="1259"/>
    <w:link w:val="1258"/>
    <w:uiPriority w:val="99"/>
    <w:semiHidden/>
    <w:qFormat/>
  </w:style>
  <w:style w:type="paragraph" w:styleId="1260">
    <w:name w:val="正文首行缩进 2"/>
    <w:basedOn w:val="1156"/>
    <w:next w:val="1260"/>
    <w:link w:val="1261"/>
    <w:qFormat/>
    <w:pPr>
      <w:ind w:left="420" w:firstLine="420"/>
      <w:jc w:val="left"/>
      <w:spacing w:before="100" w:beforeAutospacing="1" w:after="100" w:afterAutospacing="1" w:line="360" w:lineRule="auto"/>
      <w:widowControl/>
    </w:pPr>
    <w:rPr>
      <w:rFonts w:ascii="宋体" w:hAnsi="宋体"/>
      <w:sz w:val="24"/>
      <w:szCs w:val="24"/>
      <w:lang w:val="en-US" w:eastAsia="en-US"/>
    </w:rPr>
  </w:style>
  <w:style w:type="character" w:styleId="1261">
    <w:name w:val="正文首行缩进 2 Char"/>
    <w:next w:val="1261"/>
    <w:link w:val="1260"/>
    <w:rPr>
      <w:rFonts w:ascii="宋体" w:hAnsi="宋体"/>
      <w:sz w:val="24"/>
      <w:szCs w:val="24"/>
    </w:rPr>
  </w:style>
  <w:style w:type="table" w:styleId="1262">
    <w:name w:val="网格型"/>
    <w:basedOn w:val="1167"/>
    <w:next w:val="1262"/>
    <w:link w:val="1156"/>
    <w:qFormat/>
    <w:tblPr/>
  </w:style>
  <w:style w:type="character" w:styleId="1263">
    <w:name w:val="要点"/>
    <w:next w:val="1263"/>
    <w:link w:val="1156"/>
    <w:qFormat/>
    <w:rPr>
      <w:b/>
      <w:bCs/>
    </w:rPr>
  </w:style>
  <w:style w:type="character" w:styleId="1264">
    <w:name w:val="页码"/>
    <w:next w:val="1264"/>
    <w:link w:val="1156"/>
    <w:qFormat/>
  </w:style>
  <w:style w:type="character" w:styleId="1265">
    <w:name w:val="已访问的超链接"/>
    <w:next w:val="1265"/>
    <w:link w:val="1156"/>
    <w:uiPriority w:val="99"/>
    <w:unhideWhenUsed/>
    <w:qFormat/>
    <w:rPr>
      <w:color w:val="800080"/>
      <w:u w:val="single"/>
    </w:rPr>
  </w:style>
  <w:style w:type="character" w:styleId="1266">
    <w:name w:val="强调"/>
    <w:next w:val="1266"/>
    <w:link w:val="1156"/>
    <w:qFormat/>
    <w:rPr>
      <w:i/>
      <w:iCs/>
    </w:rPr>
  </w:style>
  <w:style w:type="character" w:styleId="1267">
    <w:name w:val="超链接"/>
    <w:next w:val="1267"/>
    <w:link w:val="1156"/>
    <w:uiPriority w:val="99"/>
    <w:unhideWhenUsed/>
    <w:qFormat/>
    <w:rPr>
      <w:color w:val="0000ff"/>
      <w:u w:val="single"/>
    </w:rPr>
  </w:style>
  <w:style w:type="character" w:styleId="1268">
    <w:name w:val="批注引用"/>
    <w:next w:val="1268"/>
    <w:link w:val="1156"/>
    <w:qFormat/>
    <w:rPr>
      <w:sz w:val="21"/>
    </w:rPr>
  </w:style>
  <w:style w:type="character" w:styleId="1269">
    <w:name w:val="脚注引用"/>
    <w:next w:val="1269"/>
    <w:link w:val="1156"/>
    <w:qFormat/>
    <w:rPr>
      <w:vertAlign w:val="superscript"/>
    </w:rPr>
  </w:style>
  <w:style w:type="paragraph" w:styleId="1270">
    <w:name w:val="索引 41"/>
    <w:basedOn w:val="1156"/>
    <w:next w:val="1156"/>
    <w:link w:val="1156"/>
    <w:uiPriority w:val="99"/>
    <w:unhideWhenUsed/>
    <w:qFormat/>
    <w:pPr>
      <w:ind w:left="600"/>
    </w:pPr>
    <w:rPr>
      <w:rFonts w:ascii="宋体"/>
      <w:b/>
      <w:position w:val="-10"/>
      <w:sz w:val="24"/>
      <w:szCs w:val="20"/>
    </w:rPr>
  </w:style>
  <w:style w:type="character" w:styleId="1271">
    <w:name w:val="正文文本 3 Char1"/>
    <w:next w:val="1271"/>
    <w:link w:val="1156"/>
    <w:uiPriority w:val="99"/>
    <w:qFormat/>
    <w:rPr>
      <w:rFonts w:ascii="Calibri" w:hAnsi="Calibri"/>
      <w:sz w:val="16"/>
      <w:szCs w:val="16"/>
    </w:rPr>
  </w:style>
  <w:style w:type="character" w:styleId="1272">
    <w:name w:val="纯文本 Char1"/>
    <w:next w:val="1272"/>
    <w:link w:val="1156"/>
    <w:uiPriority w:val="99"/>
    <w:qFormat/>
    <w:rPr>
      <w:rFonts w:ascii="宋体" w:hAnsi="Courier New"/>
      <w:szCs w:val="21"/>
    </w:rPr>
  </w:style>
  <w:style w:type="character" w:styleId="1273">
    <w:name w:val="副标题 Char1"/>
    <w:next w:val="1273"/>
    <w:link w:val="1156"/>
    <w:uiPriority w:val="11"/>
    <w:qFormat/>
    <w:rPr>
      <w:rFonts w:ascii="Cambria" w:hAnsi="Cambria"/>
      <w:b/>
      <w:bCs/>
      <w:sz w:val="32"/>
      <w:szCs w:val="32"/>
    </w:rPr>
  </w:style>
  <w:style w:type="character" w:styleId="1274">
    <w:name w:val="批注主题 Char1"/>
    <w:next w:val="1274"/>
    <w:link w:val="1156"/>
    <w:qFormat/>
    <w:rPr>
      <w:rFonts w:ascii="Calibri" w:hAnsi="Calibri"/>
      <w:b/>
      <w:bCs/>
    </w:rPr>
  </w:style>
  <w:style w:type="character" w:styleId="1275">
    <w:name w:val="宏文本 Char"/>
    <w:next w:val="1275"/>
    <w:link w:val="1156"/>
    <w:uiPriority w:val="99"/>
    <w:rPr>
      <w:rFonts w:ascii="Courier New" w:hAnsi="Courier New"/>
      <w:sz w:val="24"/>
      <w:szCs w:val="24"/>
      <w:lang w:val="en-US" w:eastAsia="zh-CN" w:bidi="ar-SA"/>
    </w:rPr>
  </w:style>
  <w:style w:type="character" w:styleId="1276">
    <w:name w:val="注释标题 Char"/>
    <w:next w:val="1276"/>
    <w:link w:val="1156"/>
    <w:rPr>
      <w:rFonts w:ascii="宋体" w:hAnsi="宋体"/>
      <w:sz w:val="24"/>
      <w:szCs w:val="24"/>
    </w:rPr>
  </w:style>
  <w:style w:type="character" w:styleId="1277">
    <w:name w:val="电子邮件签名 Char"/>
    <w:next w:val="1277"/>
    <w:link w:val="1156"/>
    <w:rPr>
      <w:rFonts w:ascii="宋体" w:hAnsi="宋体"/>
      <w:sz w:val="24"/>
      <w:szCs w:val="24"/>
    </w:rPr>
  </w:style>
  <w:style w:type="character" w:styleId="1278">
    <w:name w:val="称呼 Char"/>
    <w:next w:val="1278"/>
    <w:link w:val="1156"/>
    <w:rPr>
      <w:rFonts w:ascii="宋体" w:hAnsi="宋体"/>
      <w:sz w:val="24"/>
      <w:szCs w:val="24"/>
    </w:rPr>
  </w:style>
  <w:style w:type="character" w:styleId="1279">
    <w:name w:val="结束语 Char"/>
    <w:next w:val="1279"/>
    <w:link w:val="1156"/>
    <w:rPr>
      <w:rFonts w:ascii="宋体" w:hAnsi="宋体"/>
      <w:sz w:val="24"/>
      <w:szCs w:val="24"/>
    </w:rPr>
  </w:style>
  <w:style w:type="character" w:styleId="1280">
    <w:name w:val="HTML 地址 Char"/>
    <w:next w:val="1280"/>
    <w:link w:val="1156"/>
    <w:rPr>
      <w:rFonts w:ascii="宋体" w:hAnsi="宋体"/>
      <w:i/>
      <w:iCs/>
      <w:sz w:val="24"/>
      <w:szCs w:val="24"/>
    </w:rPr>
  </w:style>
  <w:style w:type="character" w:styleId="1281">
    <w:name w:val="尾注文本 Char"/>
    <w:next w:val="1281"/>
    <w:link w:val="1156"/>
    <w:qFormat/>
    <w:rPr>
      <w:szCs w:val="24"/>
    </w:rPr>
  </w:style>
  <w:style w:type="character" w:styleId="1282">
    <w:name w:val="签名 Char"/>
    <w:next w:val="1282"/>
    <w:link w:val="1156"/>
    <w:rPr>
      <w:rFonts w:ascii="宋体" w:hAnsi="宋体"/>
      <w:sz w:val="24"/>
      <w:szCs w:val="24"/>
    </w:rPr>
  </w:style>
  <w:style w:type="character" w:styleId="1283">
    <w:name w:val="脚注文本 Char"/>
    <w:next w:val="1283"/>
    <w:link w:val="1156"/>
    <w:qFormat/>
  </w:style>
  <w:style w:type="character" w:styleId="1284">
    <w:name w:val="信息标题 Char"/>
    <w:next w:val="1284"/>
    <w:link w:val="1156"/>
    <w:rPr>
      <w:rFonts w:ascii="Cambria" w:hAnsi="Cambria"/>
      <w:sz w:val="24"/>
      <w:szCs w:val="24"/>
      <w:shd w:val="pct20" w:color="auto" w:fill="auto"/>
    </w:rPr>
  </w:style>
  <w:style w:type="character" w:styleId="1285">
    <w:name w:val="正文首行缩进 Char"/>
    <w:next w:val="1285"/>
    <w:link w:val="1156"/>
    <w:qFormat/>
    <w:rPr>
      <w:rFonts w:ascii="宋体" w:hAnsi="宋体"/>
      <w:sz w:val="24"/>
      <w:szCs w:val="24"/>
    </w:rPr>
  </w:style>
  <w:style w:type="character" w:styleId="1286">
    <w:name w:val="00-合正 Char"/>
    <w:next w:val="1286"/>
    <w:link w:val="1287"/>
    <w:rPr>
      <w:rFonts w:ascii="楷体" w:hAnsi="楷体" w:eastAsia="楷体" w:cs="Times New Roman"/>
      <w:color w:val="000000"/>
      <w:sz w:val="28"/>
      <w:szCs w:val="24"/>
    </w:rPr>
  </w:style>
  <w:style w:type="paragraph" w:styleId="1287">
    <w:name w:val="00-合正"/>
    <w:basedOn w:val="1156"/>
    <w:next w:val="1287"/>
    <w:link w:val="1286"/>
    <w:qFormat/>
    <w:pPr>
      <w:ind w:firstLine="200"/>
      <w:jc w:val="left"/>
      <w:spacing w:line="560" w:lineRule="exact"/>
    </w:pPr>
    <w:rPr>
      <w:rFonts w:ascii="楷体" w:hAnsi="楷体" w:eastAsia="楷体"/>
      <w:color w:val="000000"/>
      <w:sz w:val="28"/>
      <w:szCs w:val="24"/>
      <w:lang w:val="en-US" w:eastAsia="en-US"/>
    </w:rPr>
  </w:style>
  <w:style w:type="paragraph" w:styleId="1288">
    <w:name w:val="纯文本1"/>
    <w:basedOn w:val="1156"/>
    <w:next w:val="1288"/>
    <w:link w:val="1156"/>
    <w:qFormat/>
    <w:rPr>
      <w:rFonts w:ascii="宋体" w:hAnsi="Courier New" w:eastAsia="楷体_GB2312" w:cs="Times New Roman"/>
      <w:sz w:val="26"/>
      <w:szCs w:val="20"/>
    </w:rPr>
  </w:style>
  <w:style w:type="paragraph" w:styleId="1289">
    <w:name w:val="列出段落1"/>
    <w:basedOn w:val="1156"/>
    <w:next w:val="1289"/>
    <w:link w:val="1156"/>
    <w:qFormat/>
    <w:pPr>
      <w:ind w:firstLine="420"/>
    </w:pPr>
    <w:rPr>
      <w:rFonts w:ascii="@时尚中黑简体" w:hAnsi="@时尚中黑简体" w:cs="@时尚中黑简体"/>
      <w:szCs w:val="24"/>
    </w:rPr>
  </w:style>
  <w:style w:type="paragraph" w:styleId="1290">
    <w:name w:val="列出段落"/>
    <w:basedOn w:val="1156"/>
    <w:next w:val="1290"/>
    <w:link w:val="1291"/>
    <w:uiPriority w:val="99"/>
    <w:qFormat/>
    <w:pPr>
      <w:ind w:firstLine="420"/>
    </w:pPr>
    <w:rPr>
      <w:rFonts w:ascii="Calibri" w:hAnsi="Calibri"/>
      <w:lang w:val="en-US" w:eastAsia="en-US"/>
    </w:rPr>
  </w:style>
  <w:style w:type="character" w:styleId="1291">
    <w:name w:val="列出段落 Char"/>
    <w:next w:val="1291"/>
    <w:link w:val="1290"/>
    <w:uiPriority w:val="99"/>
    <w:qFormat/>
    <w:rPr>
      <w:rFonts w:ascii="Calibri" w:hAnsi="Calibri"/>
      <w:sz w:val="21"/>
      <w:szCs w:val="22"/>
    </w:rPr>
  </w:style>
  <w:style w:type="paragraph" w:styleId="1292">
    <w:name w:val="样式 标题 3 + (中文) 黑体 小四 非加粗 段前: 7.8 磅 段后: 0 磅 行距: 固定值 20 磅"/>
    <w:basedOn w:val="1156"/>
    <w:next w:val="1292"/>
    <w:link w:val="1156"/>
    <w:qFormat/>
    <w:pPr>
      <w:keepLines/>
      <w:keepNext/>
      <w:spacing w:line="400" w:lineRule="exact"/>
      <w:outlineLvl w:val="2"/>
    </w:pPr>
    <w:rPr>
      <w:rFonts w:eastAsia="黑体"/>
      <w:sz w:val="24"/>
      <w:szCs w:val="20"/>
    </w:rPr>
  </w:style>
  <w:style w:type="paragraph" w:styleId="1293">
    <w:name w:val="样式 标题 2 + Times New Roman 四号 非加粗 段前: 5 磅 段后: 0 磅 行距: 固定值 20..."/>
    <w:basedOn w:val="1156"/>
    <w:next w:val="1293"/>
    <w:link w:val="1156"/>
    <w:qFormat/>
    <w:pPr>
      <w:keepLines/>
      <w:keepNext/>
      <w:spacing w:before="100" w:line="400" w:lineRule="exact"/>
      <w:outlineLvl w:val="1"/>
    </w:pPr>
    <w:rPr>
      <w:rFonts w:eastAsia="黑体"/>
      <w:sz w:val="28"/>
      <w:szCs w:val="20"/>
    </w:rPr>
  </w:style>
  <w:style w:type="paragraph" w:styleId="1294">
    <w:name w:val="_Style 36"/>
    <w:next w:val="1294"/>
    <w:link w:val="1156"/>
    <w:uiPriority w:val="99"/>
    <w:qFormat/>
    <w:pPr>
      <w:jc w:val="both"/>
      <w:widowControl w:val="off"/>
    </w:pPr>
    <w:rPr>
      <w:rFonts w:ascii="Calibri" w:hAnsi="Calibri"/>
      <w:sz w:val="21"/>
      <w:szCs w:val="22"/>
      <w:lang w:val="en-US" w:eastAsia="zh-CN" w:bidi="ar-SA"/>
    </w:rPr>
  </w:style>
  <w:style w:type="character" w:styleId="1295">
    <w:name w:val="标题 3 Char Char Char"/>
    <w:next w:val="1295"/>
    <w:link w:val="1156"/>
    <w:qFormat/>
    <w:rPr>
      <w:rFonts w:eastAsia="宋体"/>
      <w:b/>
      <w:sz w:val="32"/>
      <w:lang w:val="en-US" w:eastAsia="zh-CN" w:bidi="ar-SA"/>
    </w:rPr>
  </w:style>
  <w:style w:type="character" w:styleId="1296">
    <w:name w:val="font161"/>
    <w:next w:val="1296"/>
    <w:link w:val="1156"/>
    <w:qFormat/>
    <w:rPr>
      <w:b/>
      <w:sz w:val="32"/>
    </w:rPr>
  </w:style>
  <w:style w:type="paragraph" w:styleId="1297">
    <w:name w:val="1"/>
    <w:basedOn w:val="1156"/>
    <w:next w:val="1156"/>
    <w:link w:val="1156"/>
    <w:qFormat/>
    <w:rPr>
      <w:szCs w:val="20"/>
    </w:rPr>
  </w:style>
  <w:style w:type="paragraph" w:styleId="1298">
    <w:name w:val="表格"/>
    <w:basedOn w:val="1156"/>
    <w:next w:val="1298"/>
    <w:link w:val="1299"/>
    <w:qFormat/>
    <w:pPr>
      <w:jc w:val="center"/>
    </w:pPr>
    <w:rPr>
      <w:rFonts w:ascii="华文细黑" w:hAnsi="华文细黑"/>
      <w:szCs w:val="20"/>
      <w:lang w:val="en-US" w:eastAsia="en-US"/>
    </w:rPr>
  </w:style>
  <w:style w:type="character" w:styleId="1299">
    <w:name w:val="表格 Char"/>
    <w:next w:val="1299"/>
    <w:link w:val="1298"/>
    <w:qFormat/>
    <w:rPr>
      <w:rFonts w:ascii="华文细黑" w:hAnsi="华文细黑"/>
      <w:sz w:val="21"/>
    </w:rPr>
  </w:style>
  <w:style w:type="paragraph" w:styleId="1300">
    <w:name w:val="Blockquote"/>
    <w:basedOn w:val="1156"/>
    <w:next w:val="1300"/>
    <w:link w:val="1156"/>
    <w:qFormat/>
    <w:pPr>
      <w:ind w:left="360" w:right="360"/>
      <w:jc w:val="left"/>
      <w:spacing w:before="100" w:after="100"/>
    </w:pPr>
    <w:rPr>
      <w:sz w:val="24"/>
      <w:szCs w:val="20"/>
    </w:rPr>
  </w:style>
  <w:style w:type="paragraph" w:styleId="1301">
    <w:name w:val="表格文字"/>
    <w:basedOn w:val="1156"/>
    <w:next w:val="1301"/>
    <w:link w:val="1156"/>
    <w:qFormat/>
    <w:pPr>
      <w:jc w:val="left"/>
      <w:spacing w:line="420" w:lineRule="atLeast"/>
    </w:pPr>
    <w:rPr>
      <w:szCs w:val="20"/>
    </w:rPr>
  </w:style>
  <w:style w:type="paragraph" w:styleId="1302">
    <w:name w:val="6'"/>
    <w:basedOn w:val="1156"/>
    <w:next w:val="1302"/>
    <w:link w:val="1156"/>
    <w:qFormat/>
    <w:pPr>
      <w:jc w:val="center"/>
      <w:spacing w:line="320" w:lineRule="exact"/>
    </w:pPr>
    <w:rPr>
      <w:spacing w:val="20"/>
      <w:szCs w:val="20"/>
    </w:rPr>
  </w:style>
  <w:style w:type="paragraph" w:styleId="1303">
    <w:name w:val="样式 标题 1 + 黑体 三号 非加粗 居中 段前: 6 磅 段后: 6 磅 行距: 固定值 20 磅"/>
    <w:basedOn w:val="1156"/>
    <w:next w:val="1303"/>
    <w:link w:val="1156"/>
    <w:qFormat/>
    <w:pPr>
      <w:jc w:val="center"/>
      <w:keepLines/>
      <w:keepNext/>
      <w:spacing w:before="120" w:after="120" w:line="400" w:lineRule="exact"/>
      <w:outlineLvl w:val="0"/>
    </w:pPr>
    <w:rPr>
      <w:rFonts w:ascii="黑体" w:hAnsi="黑体" w:eastAsia="黑体"/>
      <w:sz w:val="32"/>
      <w:szCs w:val="20"/>
    </w:rPr>
  </w:style>
  <w:style w:type="paragraph" w:styleId="1304">
    <w:name w:val="ѹʽ ꌢ 2 + Times New Roman ˄ŠǼӴ֠·: 5 󜺠0 ܺ ̶ֵ 20..."/>
    <w:basedOn w:val="1156"/>
    <w:next w:val="1304"/>
    <w:link w:val="1156"/>
    <w:pPr>
      <w:keepNext/>
      <w:spacing w:before="100" w:line="400" w:lineRule="atLeast"/>
      <w:widowControl/>
    </w:pPr>
    <w:rPr>
      <w:sz w:val="28"/>
      <w:szCs w:val="28"/>
    </w:rPr>
  </w:style>
  <w:style w:type="character" w:styleId="1305">
    <w:name w:val="批注文字 Char2"/>
    <w:next w:val="1305"/>
    <w:link w:val="1156"/>
    <w:qFormat/>
    <w:rPr>
      <w:rFonts w:ascii="Times New Roman" w:hAnsi="Times New Roman" w:eastAsia="宋体" w:cs="Times New Roman"/>
      <w:szCs w:val="20"/>
    </w:rPr>
  </w:style>
  <w:style w:type="paragraph" w:styleId="1306">
    <w:name w:val="ѹʽ ꌢ 2 + Times New Roman ˄ŠǼӴ֠·: 5 󜺠0 ܺ ̶ֵ 20...1"/>
    <w:basedOn w:val="1156"/>
    <w:next w:val="1306"/>
    <w:link w:val="1156"/>
    <w:pPr>
      <w:keepNext/>
      <w:spacing w:before="100" w:line="400" w:lineRule="atLeast"/>
      <w:widowControl/>
    </w:pPr>
    <w:rPr>
      <w:sz w:val="28"/>
      <w:szCs w:val="28"/>
    </w:rPr>
  </w:style>
  <w:style w:type="character" w:styleId="1307">
    <w:name w:val="标题4 Char Char"/>
    <w:next w:val="1307"/>
    <w:link w:val="1308"/>
    <w:qFormat/>
    <w:rPr>
      <w:rFonts w:ascii="Arial" w:hAnsi="Arial"/>
      <w:b/>
      <w:bCs/>
      <w:sz w:val="24"/>
      <w:szCs w:val="32"/>
    </w:rPr>
  </w:style>
  <w:style w:type="paragraph" w:styleId="1308">
    <w:name w:val="标题4"/>
    <w:basedOn w:val="1156"/>
    <w:next w:val="1209"/>
    <w:link w:val="1307"/>
    <w:qFormat/>
    <w:pPr>
      <w:keepLines/>
      <w:keepNext/>
      <w:spacing w:before="260" w:after="260" w:line="413" w:lineRule="auto"/>
      <w:outlineLvl w:val="1"/>
    </w:pPr>
    <w:rPr>
      <w:rFonts w:ascii="Arial" w:hAnsi="Arial"/>
      <w:b/>
      <w:bCs/>
      <w:sz w:val="24"/>
      <w:szCs w:val="32"/>
      <w:lang w:val="en-US" w:eastAsia="en-US"/>
    </w:rPr>
  </w:style>
  <w:style w:type="character" w:styleId="1309">
    <w:name w:val="批注文字 Char1"/>
    <w:next w:val="1309"/>
    <w:link w:val="1156"/>
    <w:qFormat/>
    <w:rPr>
      <w:rFonts w:ascii="Times New Roman" w:hAnsi="Times New Roman" w:eastAsia="宋体" w:cs="Times New Roman"/>
      <w:szCs w:val="20"/>
    </w:rPr>
  </w:style>
  <w:style w:type="character" w:styleId="1310">
    <w:name w:val="明显引用 Char"/>
    <w:next w:val="1310"/>
    <w:link w:val="1156"/>
    <w:qFormat/>
    <w:rPr>
      <w:b/>
      <w:bCs/>
      <w:i/>
      <w:iCs/>
      <w:color w:val="4f81bd"/>
    </w:rPr>
  </w:style>
  <w:style w:type="paragraph" w:styleId="1311">
    <w:name w:val="明显引用"/>
    <w:basedOn w:val="1156"/>
    <w:next w:val="1156"/>
    <w:link w:val="1312"/>
    <w:uiPriority w:val="30"/>
    <w:qFormat/>
    <w:pPr>
      <w:ind w:left="936" w:right="936"/>
      <w:spacing w:before="200" w:after="280"/>
      <w:pBdr>
        <w:bottom w:val="single" w:color="4F81BD" w:sz="4" w:space="4"/>
      </w:pBdr>
    </w:pPr>
    <w:rPr>
      <w:rFonts w:ascii="Calibri" w:hAnsi="Calibri"/>
      <w:b/>
      <w:bCs/>
      <w:i/>
      <w:iCs/>
      <w:color w:val="4f81bd"/>
      <w:sz w:val="20"/>
      <w:szCs w:val="20"/>
      <w:lang w:val="en-US" w:eastAsia="en-US"/>
    </w:rPr>
  </w:style>
  <w:style w:type="character" w:styleId="1312">
    <w:name w:val="明显引用 Char1"/>
    <w:next w:val="1312"/>
    <w:link w:val="1311"/>
    <w:uiPriority w:val="30"/>
    <w:qFormat/>
    <w:rPr>
      <w:rFonts w:ascii="Calibri" w:hAnsi="Calibri"/>
      <w:b/>
      <w:bCs/>
      <w:i/>
      <w:iCs/>
      <w:color w:val="4f81bd"/>
    </w:rPr>
  </w:style>
  <w:style w:type="character" w:styleId="1313">
    <w:name w:val="书籍标题1"/>
    <w:next w:val="1313"/>
    <w:link w:val="1156"/>
    <w:qFormat/>
    <w:rPr>
      <w:b/>
      <w:bCs/>
      <w:smallCaps/>
      <w:spacing w:val="5"/>
    </w:rPr>
  </w:style>
  <w:style w:type="character" w:styleId="1314">
    <w:name w:val="明显强调1"/>
    <w:next w:val="1314"/>
    <w:link w:val="1156"/>
    <w:qFormat/>
    <w:rPr>
      <w:b/>
      <w:bCs/>
      <w:i/>
      <w:iCs/>
      <w:color w:val="4f81bd"/>
    </w:rPr>
  </w:style>
  <w:style w:type="character" w:styleId="1315">
    <w:name w:val="标题5 Char Char"/>
    <w:next w:val="1315"/>
    <w:link w:val="1316"/>
    <w:qFormat/>
    <w:rPr>
      <w:rFonts w:ascii="Arial" w:hAnsi="Arial"/>
      <w:b/>
      <w:bCs/>
      <w:sz w:val="24"/>
      <w:szCs w:val="32"/>
    </w:rPr>
  </w:style>
  <w:style w:type="paragraph" w:styleId="1316">
    <w:name w:val="标题5"/>
    <w:basedOn w:val="1156"/>
    <w:next w:val="1316"/>
    <w:link w:val="1315"/>
    <w:qFormat/>
    <w:pPr>
      <w:keepLines/>
      <w:keepNext/>
      <w:spacing w:before="260" w:after="260" w:line="413" w:lineRule="auto"/>
      <w:outlineLvl w:val="2"/>
    </w:pPr>
    <w:rPr>
      <w:rFonts w:ascii="Arial" w:hAnsi="Arial"/>
      <w:b/>
      <w:bCs/>
      <w:sz w:val="24"/>
      <w:szCs w:val="32"/>
      <w:lang w:val="en-US" w:eastAsia="en-US"/>
    </w:rPr>
  </w:style>
  <w:style w:type="character" w:styleId="1317">
    <w:name w:val="textcontents"/>
    <w:next w:val="1317"/>
    <w:link w:val="1156"/>
    <w:qFormat/>
    <w:rPr>
      <w:rFonts w:cs="Times New Roman"/>
    </w:rPr>
  </w:style>
  <w:style w:type="character" w:styleId="1318">
    <w:name w:val="不明显强调1"/>
    <w:next w:val="1318"/>
    <w:link w:val="1156"/>
    <w:qFormat/>
    <w:rPr>
      <w:i/>
      <w:iCs/>
      <w:color w:val="808080"/>
    </w:rPr>
  </w:style>
  <w:style w:type="character" w:styleId="1319">
    <w:name w:val="不明显参考1"/>
    <w:next w:val="1319"/>
    <w:link w:val="1156"/>
    <w:qFormat/>
    <w:rPr>
      <w:smallCaps/>
      <w:color w:val="c0504d"/>
      <w:u w:val="single"/>
    </w:rPr>
  </w:style>
  <w:style w:type="character" w:styleId="1320">
    <w:name w:val="日期 Char1"/>
    <w:next w:val="1320"/>
    <w:link w:val="1156"/>
    <w:qFormat/>
    <w:rPr>
      <w:sz w:val="21"/>
      <w:szCs w:val="22"/>
    </w:rPr>
  </w:style>
  <w:style w:type="character" w:styleId="1321">
    <w:name w:val="正文文本 Char1"/>
    <w:next w:val="1321"/>
    <w:link w:val="1156"/>
    <w:qFormat/>
    <w:rPr>
      <w:sz w:val="21"/>
      <w:szCs w:val="22"/>
    </w:rPr>
  </w:style>
  <w:style w:type="character" w:styleId="1322">
    <w:name w:val="批注文字 Char Char"/>
    <w:next w:val="1322"/>
    <w:link w:val="1156"/>
    <w:qFormat/>
    <w:rPr>
      <w:rFonts w:ascii="宋体" w:hAnsi="Times New Roman" w:eastAsia="宋体" w:cs="Times New Roman"/>
      <w:sz w:val="28"/>
      <w:szCs w:val="20"/>
    </w:rPr>
  </w:style>
  <w:style w:type="character" w:styleId="1323">
    <w:name w:val="明显参考1"/>
    <w:next w:val="1323"/>
    <w:link w:val="1156"/>
    <w:qFormat/>
    <w:rPr>
      <w:b/>
      <w:bCs/>
      <w:smallCaps/>
      <w:color w:val="c0504d"/>
      <w:spacing w:val="5"/>
      <w:u w:val="single"/>
    </w:rPr>
  </w:style>
  <w:style w:type="character" w:styleId="1324">
    <w:name w:val="批注框文本 Char1"/>
    <w:next w:val="1324"/>
    <w:link w:val="1156"/>
    <w:qFormat/>
    <w:rPr>
      <w:sz w:val="18"/>
      <w:szCs w:val="18"/>
    </w:rPr>
  </w:style>
  <w:style w:type="character" w:styleId="1325">
    <w:name w:val="引用 Char"/>
    <w:next w:val="1325"/>
    <w:link w:val="1156"/>
    <w:qFormat/>
    <w:rPr>
      <w:i/>
      <w:iCs/>
      <w:color w:val="000000"/>
    </w:rPr>
  </w:style>
  <w:style w:type="paragraph" w:styleId="1326">
    <w:name w:val="引用"/>
    <w:basedOn w:val="1156"/>
    <w:next w:val="1156"/>
    <w:link w:val="1327"/>
    <w:uiPriority w:val="29"/>
    <w:qFormat/>
    <w:rPr>
      <w:rFonts w:ascii="Calibri" w:hAnsi="Calibri"/>
      <w:i/>
      <w:iCs/>
      <w:color w:val="000000"/>
      <w:sz w:val="20"/>
      <w:szCs w:val="20"/>
      <w:lang w:val="en-US" w:eastAsia="en-US"/>
    </w:rPr>
  </w:style>
  <w:style w:type="character" w:styleId="1327">
    <w:name w:val="引用 Char1"/>
    <w:next w:val="1327"/>
    <w:link w:val="1326"/>
    <w:uiPriority w:val="29"/>
    <w:qFormat/>
    <w:rPr>
      <w:rFonts w:ascii="Calibri" w:hAnsi="Calibri"/>
      <w:i/>
      <w:iCs/>
      <w:color w:val="000000"/>
    </w:rPr>
  </w:style>
  <w:style w:type="character" w:styleId="1328">
    <w:name w:val="文档结构图 Char1"/>
    <w:next w:val="1328"/>
    <w:link w:val="1156"/>
    <w:qFormat/>
    <w:rPr>
      <w:rFonts w:ascii="宋体"/>
      <w:sz w:val="18"/>
      <w:szCs w:val="18"/>
    </w:rPr>
  </w:style>
  <w:style w:type="paragraph" w:styleId="1329">
    <w:name w:val="无间隔"/>
    <w:next w:val="1329"/>
    <w:link w:val="1330"/>
    <w:uiPriority w:val="1"/>
    <w:qFormat/>
    <w:pPr>
      <w:jc w:val="both"/>
      <w:widowControl w:val="off"/>
    </w:pPr>
    <w:rPr>
      <w:rFonts w:ascii="Calibri" w:hAnsi="Calibri"/>
      <w:sz w:val="21"/>
      <w:szCs w:val="22"/>
      <w:lang w:bidi="ar-SA"/>
    </w:rPr>
  </w:style>
  <w:style w:type="character" w:styleId="1330">
    <w:name w:val="无间隔 Char"/>
    <w:next w:val="1330"/>
    <w:link w:val="1329"/>
    <w:uiPriority w:val="1"/>
    <w:qFormat/>
    <w:rPr>
      <w:rFonts w:ascii="Calibri" w:hAnsi="Calibri"/>
      <w:sz w:val="21"/>
      <w:szCs w:val="22"/>
      <w:lang w:bidi="ar-SA"/>
    </w:rPr>
  </w:style>
  <w:style w:type="character" w:styleId="1331">
    <w:name w:val="标题 Char1"/>
    <w:next w:val="1331"/>
    <w:link w:val="1156"/>
    <w:uiPriority w:val="10"/>
    <w:qFormat/>
    <w:rPr>
      <w:rFonts w:ascii="Cambria" w:hAnsi="Cambria" w:eastAsia="宋体" w:cs="Times New Roman"/>
      <w:b/>
      <w:bCs/>
      <w:sz w:val="32"/>
      <w:szCs w:val="32"/>
    </w:rPr>
  </w:style>
  <w:style w:type="character" w:styleId="1332">
    <w:name w:val="页眉 Char1"/>
    <w:next w:val="1332"/>
    <w:link w:val="1156"/>
    <w:rPr>
      <w:rFonts w:ascii="Calibri" w:hAnsi="Calibri" w:eastAsia="宋体" w:cs="Times New Roman"/>
      <w:sz w:val="18"/>
      <w:szCs w:val="18"/>
    </w:rPr>
  </w:style>
  <w:style w:type="character" w:styleId="1333">
    <w:name w:val="文档结构图 Char2"/>
    <w:next w:val="1333"/>
    <w:link w:val="1156"/>
    <w:uiPriority w:val="99"/>
    <w:rPr>
      <w:rFonts w:ascii="宋体" w:hAnsi="Calibri" w:eastAsia="宋体" w:cs="Times New Roman"/>
      <w:sz w:val="18"/>
      <w:szCs w:val="18"/>
    </w:rPr>
  </w:style>
  <w:style w:type="character" w:styleId="1334">
    <w:name w:val="正文文本 Char2"/>
    <w:next w:val="1334"/>
    <w:link w:val="1156"/>
    <w:uiPriority w:val="99"/>
    <w:rPr>
      <w:rFonts w:ascii="Calibri" w:hAnsi="Calibri" w:eastAsia="宋体" w:cs="Times New Roman"/>
    </w:rPr>
  </w:style>
  <w:style w:type="character" w:styleId="1335">
    <w:name w:val="页脚 Char1"/>
    <w:next w:val="1335"/>
    <w:link w:val="1156"/>
    <w:qFormat/>
    <w:rPr>
      <w:rFonts w:ascii="Calibri" w:hAnsi="Calibri" w:eastAsia="宋体" w:cs="Times New Roman"/>
      <w:sz w:val="18"/>
      <w:szCs w:val="18"/>
    </w:rPr>
  </w:style>
  <w:style w:type="paragraph" w:styleId="1336">
    <w:name w:val="修订1"/>
    <w:next w:val="1336"/>
    <w:link w:val="1156"/>
    <w:qFormat/>
    <w:rPr>
      <w:sz w:val="21"/>
      <w:szCs w:val="24"/>
      <w:lang w:val="en-US" w:eastAsia="zh-CN" w:bidi="ar-SA"/>
    </w:rPr>
  </w:style>
  <w:style w:type="character" w:styleId="1337">
    <w:name w:val="批注主题 Char2"/>
    <w:next w:val="1337"/>
    <w:link w:val="1156"/>
    <w:uiPriority w:val="99"/>
    <w:qFormat/>
    <w:rPr>
      <w:rFonts w:ascii="Times New Roman" w:hAnsi="Times New Roman" w:eastAsia="宋体" w:cs="Times New Roman"/>
      <w:szCs w:val="20"/>
    </w:rPr>
  </w:style>
  <w:style w:type="paragraph" w:styleId="1338">
    <w:name w:val="flNote"/>
    <w:basedOn w:val="1156"/>
    <w:next w:val="1338"/>
    <w:link w:val="1156"/>
    <w:qFormat/>
    <w:pPr>
      <w:jc w:val="center"/>
      <w:spacing w:before="320" w:after="160" w:line="360" w:lineRule="atLeast"/>
    </w:pPr>
    <w:rPr>
      <w:rFonts w:ascii="Arial" w:eastAsia="黑体"/>
      <w:sz w:val="30"/>
      <w:szCs w:val="20"/>
    </w:rPr>
  </w:style>
  <w:style w:type="character" w:styleId="1339">
    <w:name w:val="日期 Char2"/>
    <w:next w:val="1339"/>
    <w:link w:val="1156"/>
    <w:uiPriority w:val="99"/>
    <w:rPr>
      <w:rFonts w:ascii="Calibri" w:hAnsi="Calibri" w:eastAsia="宋体" w:cs="Times New Roman"/>
    </w:rPr>
  </w:style>
  <w:style w:type="character" w:styleId="1340">
    <w:name w:val="批注框文本 Char2"/>
    <w:next w:val="1340"/>
    <w:link w:val="1156"/>
    <w:uiPriority w:val="99"/>
    <w:rPr>
      <w:rFonts w:ascii="Calibri" w:hAnsi="Calibri" w:eastAsia="宋体" w:cs="Times New Roman"/>
      <w:sz w:val="18"/>
      <w:szCs w:val="18"/>
    </w:rPr>
  </w:style>
  <w:style w:type="paragraph" w:styleId="1341">
    <w:name w:val="空半行"/>
    <w:basedOn w:val="1156"/>
    <w:next w:val="1341"/>
    <w:link w:val="1156"/>
    <w:qFormat/>
    <w:pPr>
      <w:spacing w:line="120" w:lineRule="exact"/>
    </w:pPr>
    <w:rPr>
      <w:rFonts w:eastAsia="仿宋_GB2312"/>
      <w:color w:val="ffffff"/>
      <w:sz w:val="30"/>
      <w:szCs w:val="20"/>
    </w:rPr>
  </w:style>
  <w:style w:type="paragraph" w:styleId="1342">
    <w:name w:val="TOC 标题1"/>
    <w:basedOn w:val="1156"/>
    <w:next w:val="1156"/>
    <w:link w:val="1156"/>
    <w:uiPriority w:val="39"/>
    <w:qFormat/>
    <w:pPr>
      <w:keepLines/>
      <w:keepNext/>
      <w:spacing w:before="340" w:after="330" w:line="576" w:lineRule="auto"/>
    </w:pPr>
    <w:rPr>
      <w:rFonts w:ascii="Calibri" w:hAnsi="Calibri"/>
      <w:b/>
      <w:bCs/>
      <w:sz w:val="44"/>
      <w:szCs w:val="44"/>
    </w:rPr>
  </w:style>
  <w:style w:type="paragraph" w:styleId="1343">
    <w:name w:val="rvps2"/>
    <w:basedOn w:val="1156"/>
    <w:next w:val="1343"/>
    <w:link w:val="1156"/>
    <w:qFormat/>
    <w:pPr>
      <w:widowControl/>
    </w:pPr>
    <w:rPr>
      <w:sz w:val="24"/>
      <w:szCs w:val="24"/>
    </w:rPr>
  </w:style>
  <w:style w:type="character" w:styleId="1344">
    <w:name w:val="页脚 字符"/>
    <w:next w:val="1344"/>
    <w:link w:val="1156"/>
    <w:qFormat/>
  </w:style>
  <w:style w:type="paragraph" w:styleId="1345">
    <w:name w:val="_Style 127"/>
    <w:next w:val="1345"/>
    <w:link w:val="1156"/>
    <w:uiPriority w:val="99"/>
    <w:pPr>
      <w:jc w:val="both"/>
      <w:widowControl w:val="off"/>
    </w:pPr>
    <w:rPr>
      <w:rFonts w:ascii="Calibri" w:hAnsi="Calibri"/>
      <w:sz w:val="21"/>
      <w:szCs w:val="22"/>
      <w:lang w:val="en-US" w:eastAsia="zh-CN" w:bidi="ar-SA"/>
    </w:rPr>
  </w:style>
  <w:style w:type="paragraph" w:styleId="1346">
    <w:name w:val="ѹʽ ꌢ 2 + Times New Roman ˄ŠǼӴ֠·: 5 󜺠0 ܺ ̶ֵ 20...2"/>
    <w:basedOn w:val="1156"/>
    <w:next w:val="1346"/>
    <w:link w:val="1156"/>
    <w:pPr>
      <w:keepNext/>
      <w:spacing w:before="100" w:line="400" w:lineRule="atLeast"/>
      <w:widowControl/>
    </w:pPr>
    <w:rPr>
      <w:sz w:val="28"/>
      <w:szCs w:val="28"/>
    </w:rPr>
  </w:style>
  <w:style w:type="paragraph" w:styleId="1347">
    <w:name w:val="Table Paragraph"/>
    <w:basedOn w:val="1156"/>
    <w:next w:val="1347"/>
    <w:link w:val="1156"/>
    <w:uiPriority w:val="99"/>
    <w:qFormat/>
    <w:pPr>
      <w:jc w:val="left"/>
    </w:pPr>
    <w:rPr>
      <w:rFonts w:ascii="宋体" w:hAnsi="宋体" w:cs="宋体"/>
      <w:sz w:val="22"/>
      <w:lang w:eastAsia="en-US"/>
    </w:rPr>
  </w:style>
  <w:style w:type="paragraph" w:styleId="1348">
    <w:name w:val="xl24"/>
    <w:basedOn w:val="1156"/>
    <w:next w:val="1348"/>
    <w:link w:val="1156"/>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49">
    <w:name w:val="标书正文格式 Char1"/>
    <w:next w:val="1349"/>
    <w:link w:val="1350"/>
    <w:qFormat/>
    <w:rPr>
      <w:rFonts w:ascii="Arial" w:hAnsi="Arial" w:eastAsia="Times New Roman"/>
      <w:sz w:val="21"/>
      <w:szCs w:val="22"/>
      <w:lang w:val="en-US" w:eastAsia="zh-CN" w:bidi="ar-SA"/>
    </w:rPr>
  </w:style>
  <w:style w:type="paragraph" w:styleId="1350">
    <w:name w:val="标书正文格式"/>
    <w:next w:val="1350"/>
    <w:link w:val="1349"/>
    <w:qFormat/>
    <w:pPr>
      <w:ind w:firstLine="200"/>
    </w:pPr>
    <w:rPr>
      <w:rFonts w:ascii="Arial" w:hAnsi="Arial" w:eastAsia="Times New Roman"/>
      <w:sz w:val="21"/>
      <w:szCs w:val="22"/>
      <w:lang w:val="en-US" w:eastAsia="zh-CN" w:bidi="ar-SA"/>
    </w:rPr>
  </w:style>
  <w:style w:type="character" w:styleId="1351">
    <w:name w:val="*正文 Char"/>
    <w:next w:val="1351"/>
    <w:link w:val="1352"/>
    <w:qFormat/>
    <w:rPr>
      <w:rFonts w:ascii="宋体" w:hAnsi="宋体"/>
      <w:sz w:val="24"/>
      <w:szCs w:val="24"/>
    </w:rPr>
  </w:style>
  <w:style w:type="paragraph" w:styleId="1352">
    <w:name w:val="*正文"/>
    <w:basedOn w:val="1156"/>
    <w:next w:val="1352"/>
    <w:link w:val="1351"/>
    <w:qFormat/>
    <w:pPr>
      <w:ind w:firstLine="200"/>
      <w:spacing w:line="360" w:lineRule="auto"/>
    </w:pPr>
    <w:rPr>
      <w:rFonts w:ascii="宋体" w:hAnsi="宋体"/>
      <w:sz w:val="24"/>
      <w:szCs w:val="24"/>
      <w:lang w:val="en-US" w:eastAsia="en-US"/>
    </w:rPr>
  </w:style>
  <w:style w:type="paragraph" w:styleId="1353">
    <w:name w:val="UserStyle_119"/>
    <w:basedOn w:val="1156"/>
    <w:next w:val="1353"/>
    <w:link w:val="1156"/>
    <w:pPr>
      <w:keepNext/>
      <w:spacing w:before="100" w:line="400" w:lineRule="atLeast"/>
      <w:widowControl/>
    </w:pPr>
    <w:rPr>
      <w:sz w:val="28"/>
      <w:szCs w:val="28"/>
    </w:rPr>
  </w:style>
  <w:style w:type="character" w:styleId="1354">
    <w:name w:val="书籍标题"/>
    <w:next w:val="1354"/>
    <w:link w:val="1156"/>
    <w:qFormat/>
    <w:rPr>
      <w:b/>
      <w:bCs/>
      <w:smallCaps/>
      <w:spacing w:val="5"/>
    </w:rPr>
  </w:style>
  <w:style w:type="character" w:styleId="1355">
    <w:name w:val="明显强调"/>
    <w:next w:val="1355"/>
    <w:link w:val="1156"/>
    <w:qFormat/>
    <w:rPr>
      <w:b/>
      <w:bCs/>
      <w:i/>
      <w:iCs/>
      <w:color w:val="4f81bd"/>
    </w:rPr>
  </w:style>
  <w:style w:type="character" w:styleId="1356">
    <w:name w:val="不明显强调"/>
    <w:next w:val="1356"/>
    <w:link w:val="1156"/>
    <w:qFormat/>
    <w:rPr>
      <w:i/>
      <w:iCs/>
      <w:color w:val="808080"/>
    </w:rPr>
  </w:style>
  <w:style w:type="character" w:styleId="1357">
    <w:name w:val="不明显参考"/>
    <w:next w:val="1357"/>
    <w:link w:val="1156"/>
    <w:qFormat/>
    <w:rPr>
      <w:smallCaps/>
      <w:color w:val="c0504d"/>
      <w:u w:val="single"/>
    </w:rPr>
  </w:style>
  <w:style w:type="character" w:styleId="1358">
    <w:name w:val="明显参考"/>
    <w:next w:val="1358"/>
    <w:link w:val="1156"/>
    <w:qFormat/>
    <w:rPr>
      <w:b/>
      <w:bCs/>
      <w:smallCaps/>
      <w:color w:val="c0504d"/>
      <w:spacing w:val="5"/>
      <w:u w:val="single"/>
    </w:rPr>
  </w:style>
  <w:style w:type="paragraph" w:styleId="1359">
    <w:name w:val="修订"/>
    <w:next w:val="1359"/>
    <w:link w:val="1156"/>
    <w:rPr>
      <w:sz w:val="21"/>
      <w:szCs w:val="24"/>
      <w:lang w:val="en-US" w:eastAsia="zh-CN" w:bidi="ar-SA"/>
    </w:rPr>
  </w:style>
  <w:style w:type="paragraph" w:styleId="1360">
    <w:name w:val="TOC 标题"/>
    <w:basedOn w:val="1156"/>
    <w:next w:val="1156"/>
    <w:link w:val="1156"/>
    <w:qFormat/>
    <w:pPr>
      <w:keepLines/>
      <w:keepNext/>
      <w:spacing w:before="340" w:after="330" w:line="576" w:lineRule="auto"/>
    </w:pPr>
    <w:rPr>
      <w:rFonts w:ascii="Calibri" w:hAnsi="Calibri"/>
      <w:b/>
      <w:bCs/>
      <w:sz w:val="44"/>
      <w:szCs w:val="44"/>
    </w:rPr>
  </w:style>
  <w:style w:type="table" w:styleId="1361">
    <w:name w:val="网格型1"/>
    <w:basedOn w:val="1167"/>
    <w:next w:val="1361"/>
    <w:link w:val="1156"/>
    <w:qFormat/>
    <w:tblPr/>
  </w:style>
  <w:style w:type="paragraph" w:styleId="1362">
    <w:name w:val="符号列表"/>
    <w:basedOn w:val="1156"/>
    <w:next w:val="1362"/>
    <w:link w:val="1156"/>
    <w:pPr>
      <w:ind w:left="2224" w:hanging="420"/>
      <w:jc w:val="left"/>
      <w:spacing w:line="360" w:lineRule="auto"/>
      <w:widowControl/>
      <w:tabs>
        <w:tab w:val="left" w:pos="2224" w:leader="none"/>
      </w:tabs>
    </w:pPr>
    <w:rPr>
      <w:color w:val="000000"/>
      <w:spacing w:val="-4"/>
      <w:sz w:val="24"/>
      <w:szCs w:val="24"/>
    </w:rPr>
  </w:style>
  <w:style w:type="character" w:styleId="1363">
    <w:name w:val="font31"/>
    <w:next w:val="1363"/>
    <w:link w:val="1156"/>
    <w:uiPriority w:val="99"/>
    <w:rPr>
      <w:rFonts w:hint="eastAsia" w:ascii="宋体" w:hAnsi="宋体" w:eastAsia="宋体" w:cs="宋体"/>
      <w:color w:val="000000"/>
      <w:sz w:val="20"/>
      <w:szCs w:val="20"/>
      <w:u w:val="none"/>
    </w:rPr>
  </w:style>
  <w:style w:type="character" w:styleId="1364">
    <w:name w:val="font21"/>
    <w:next w:val="1364"/>
    <w:link w:val="1156"/>
    <w:uiPriority w:val="99"/>
    <w:rPr>
      <w:rFonts w:hint="eastAsia" w:ascii="宋体" w:hAnsi="宋体" w:eastAsia="宋体" w:cs="宋体"/>
      <w:b/>
      <w:color w:val="000000"/>
      <w:sz w:val="20"/>
      <w:szCs w:val="20"/>
      <w:u w:val="none"/>
    </w:rPr>
  </w:style>
  <w:style w:type="character" w:styleId="1365">
    <w:name w:val="font51"/>
    <w:next w:val="1365"/>
    <w:link w:val="1156"/>
    <w:uiPriority w:val="99"/>
    <w:rPr>
      <w:rFonts w:ascii="Times New Roman" w:hAnsi="Times New Roman" w:cs="Times New Roman"/>
      <w:b/>
      <w:color w:val="000000"/>
      <w:sz w:val="20"/>
      <w:szCs w:val="20"/>
      <w:u w:val="none"/>
    </w:rPr>
  </w:style>
  <w:style w:type="character" w:styleId="1366">
    <w:name w:val="font61"/>
    <w:next w:val="1366"/>
    <w:link w:val="1156"/>
    <w:uiPriority w:val="99"/>
    <w:rPr>
      <w:rFonts w:ascii="Times New Roman" w:hAnsi="Times New Roman" w:cs="Times New Roman"/>
      <w:color w:val="000000"/>
      <w:sz w:val="20"/>
      <w:szCs w:val="20"/>
      <w:u w:val="none"/>
    </w:rPr>
  </w:style>
  <w:style w:type="character" w:styleId="1367">
    <w:name w:val="font11"/>
    <w:next w:val="1367"/>
    <w:link w:val="1156"/>
    <w:uiPriority w:val="99"/>
    <w:rPr>
      <w:rFonts w:hint="eastAsia" w:ascii="宋体" w:hAnsi="宋体" w:eastAsia="宋体" w:cs="宋体"/>
      <w:color w:val="000000"/>
      <w:sz w:val="20"/>
      <w:szCs w:val="20"/>
      <w:u w:val="none"/>
    </w:rPr>
  </w:style>
  <w:style w:type="character" w:styleId="1368">
    <w:name w:val="font71"/>
    <w:next w:val="1368"/>
    <w:link w:val="1156"/>
    <w:uiPriority w:val="99"/>
    <w:rPr>
      <w:rFonts w:hint="eastAsia" w:ascii="宋体" w:hAnsi="宋体" w:eastAsia="宋体" w:cs="宋体"/>
      <w:color w:val="000000"/>
      <w:sz w:val="20"/>
      <w:szCs w:val="20"/>
      <w:u w:val="none"/>
    </w:rPr>
  </w:style>
  <w:style w:type="character" w:styleId="1369">
    <w:name w:val="font41"/>
    <w:next w:val="1369"/>
    <w:link w:val="1156"/>
    <w:uiPriority w:val="99"/>
    <w:rPr>
      <w:rFonts w:hint="eastAsia" w:ascii="宋体" w:hAnsi="宋体" w:eastAsia="宋体" w:cs="宋体"/>
      <w:b/>
      <w:color w:val="000000"/>
      <w:sz w:val="20"/>
      <w:szCs w:val="20"/>
      <w:u w:val="none"/>
    </w:rPr>
  </w:style>
  <w:style w:type="character" w:styleId="1370">
    <w:name w:val="font81"/>
    <w:next w:val="1370"/>
    <w:link w:val="1156"/>
    <w:uiPriority w:val="99"/>
    <w:rPr>
      <w:rFonts w:ascii="Times New Roman" w:hAnsi="Times New Roman" w:cs="Times New Roman"/>
      <w:color w:val="000000"/>
      <w:sz w:val="20"/>
      <w:szCs w:val="20"/>
      <w:u w:val="none"/>
    </w:rPr>
  </w:style>
  <w:style w:type="character" w:styleId="1371">
    <w:name w:val="font01"/>
    <w:next w:val="1371"/>
    <w:link w:val="1156"/>
    <w:uiPriority w:val="99"/>
    <w:rPr>
      <w:rFonts w:ascii="Times New Roman" w:hAnsi="Times New Roman" w:cs="Times New Roman"/>
      <w:b/>
      <w:color w:val="000000"/>
      <w:sz w:val="24"/>
      <w:szCs w:val="24"/>
      <w:u w:val="none"/>
    </w:rPr>
  </w:style>
  <w:style w:type="character" w:styleId="1372">
    <w:name w:val="t_tag"/>
    <w:next w:val="1372"/>
    <w:link w:val="1156"/>
    <w:qFormat/>
  </w:style>
  <w:style w:type="paragraph" w:styleId="1373">
    <w:name w:val="Report Level 2"/>
    <w:basedOn w:val="1156"/>
    <w:next w:val="1374"/>
    <w:link w:val="1156"/>
    <w:uiPriority w:val="99"/>
    <w:qFormat/>
    <w:pPr>
      <w:ind w:left="1080" w:hanging="1080"/>
      <w:spacing w:after="120"/>
      <w:tabs>
        <w:tab w:val="left" w:pos="1080" w:leader="none"/>
      </w:tabs>
    </w:pPr>
    <w:rPr>
      <w:rFonts w:ascii="宋体" w:hAnsi="Arial"/>
      <w:b/>
      <w:caps/>
      <w:color w:val="0000ff"/>
      <w:sz w:val="24"/>
    </w:rPr>
  </w:style>
  <w:style w:type="paragraph" w:styleId="1374">
    <w:name w:val="Report Text Char"/>
    <w:basedOn w:val="1156"/>
    <w:next w:val="1374"/>
    <w:link w:val="1156"/>
    <w:qFormat/>
    <w:pPr>
      <w:ind w:left="1080"/>
      <w:spacing w:after="138"/>
    </w:pPr>
    <w:rPr>
      <w:rFonts w:ascii="Calibri" w:hAnsi="Calibri"/>
    </w:rPr>
  </w:style>
  <w:style w:type="paragraph" w:styleId="1375">
    <w:name w:val="样式2"/>
    <w:basedOn w:val="1156"/>
    <w:next w:val="1375"/>
    <w:link w:val="1156"/>
    <w:qFormat/>
    <w:pPr>
      <w:spacing w:line="400" w:lineRule="exact"/>
    </w:pPr>
    <w:rPr>
      <w:rFonts w:ascii="Calibri" w:hAnsi="Calibri"/>
      <w:szCs w:val="24"/>
    </w:rPr>
  </w:style>
  <w:style w:type="paragraph" w:styleId="1376">
    <w:name w:val="样式3"/>
    <w:basedOn w:val="1156"/>
    <w:next w:val="1376"/>
    <w:link w:val="1156"/>
    <w:uiPriority w:val="99"/>
    <w:qFormat/>
    <w:pPr>
      <w:spacing w:line="400" w:lineRule="exact"/>
    </w:pPr>
    <w:rPr>
      <w:rFonts w:ascii="Calibri" w:hAnsi="Calibri"/>
      <w:szCs w:val="24"/>
    </w:rPr>
  </w:style>
  <w:style w:type="paragraph" w:styleId="1377">
    <w:name w:val="1a"/>
    <w:basedOn w:val="1156"/>
    <w:next w:val="1377"/>
    <w:link w:val="1156"/>
    <w:qFormat/>
    <w:pPr>
      <w:numPr>
        <w:ilvl w:val="0"/>
        <w:numId w:val="2"/>
      </w:numPr>
    </w:pPr>
    <w:rPr>
      <w:rFonts w:ascii="仿宋_GB2312" w:hAnsi="Calibri" w:eastAsia="仿宋_GB2312"/>
      <w:b/>
      <w:sz w:val="28"/>
      <w:szCs w:val="28"/>
    </w:rPr>
  </w:style>
  <w:style w:type="paragraph" w:styleId="1378">
    <w:name w:val="3a"/>
    <w:basedOn w:val="1156"/>
    <w:next w:val="1378"/>
    <w:link w:val="1156"/>
    <w:qFormat/>
    <w:pPr>
      <w:numPr>
        <w:ilvl w:val="2"/>
        <w:numId w:val="2"/>
      </w:numPr>
    </w:pPr>
    <w:rPr>
      <w:rFonts w:ascii="仿宋_GB2312" w:hAnsi="Calibri" w:eastAsia="仿宋_GB2312"/>
      <w:sz w:val="28"/>
      <w:szCs w:val="28"/>
    </w:rPr>
  </w:style>
  <w:style w:type="paragraph" w:styleId="1379">
    <w:name w:val="样式4"/>
    <w:basedOn w:val="1156"/>
    <w:next w:val="1379"/>
    <w:link w:val="1156"/>
    <w:uiPriority w:val="99"/>
    <w:qFormat/>
    <w:pPr>
      <w:spacing w:line="400" w:lineRule="exact"/>
    </w:pPr>
    <w:rPr>
      <w:rFonts w:ascii="Calibri" w:hAnsi="Calibri"/>
      <w:szCs w:val="24"/>
    </w:rPr>
  </w:style>
  <w:style w:type="paragraph" w:styleId="1380">
    <w:name w:val="2a"/>
    <w:basedOn w:val="1156"/>
    <w:next w:val="1380"/>
    <w:link w:val="1156"/>
    <w:qFormat/>
    <w:pPr>
      <w:numPr>
        <w:ilvl w:val="1"/>
        <w:numId w:val="2"/>
      </w:numPr>
    </w:pPr>
    <w:rPr>
      <w:rFonts w:ascii="仿宋_GB2312" w:hAnsi="Calibri" w:eastAsia="仿宋_GB2312"/>
      <w:sz w:val="28"/>
      <w:szCs w:val="28"/>
    </w:rPr>
  </w:style>
  <w:style w:type="paragraph" w:styleId="1381">
    <w:name w:val="Default"/>
    <w:next w:val="1381"/>
    <w:link w:val="1156"/>
    <w:qFormat/>
    <w:pPr>
      <w:widowControl w:val="off"/>
    </w:pPr>
    <w:rPr>
      <w:rFonts w:ascii="宋体" w:hAnsi="Calibri" w:cs="宋体"/>
      <w:color w:val="000000"/>
      <w:sz w:val="24"/>
      <w:szCs w:val="24"/>
      <w:lang w:val="en-US" w:eastAsia="zh-CN" w:bidi="ar-SA"/>
    </w:rPr>
  </w:style>
  <w:style w:type="paragraph" w:styleId="1382">
    <w:name w:val="reader-word-layer"/>
    <w:basedOn w:val="1156"/>
    <w:next w:val="1382"/>
    <w:link w:val="1156"/>
    <w:qFormat/>
    <w:pPr>
      <w:jc w:val="left"/>
      <w:spacing w:before="100" w:beforeAutospacing="1" w:after="100" w:afterAutospacing="1"/>
      <w:widowControl/>
    </w:pPr>
    <w:rPr>
      <w:rFonts w:ascii="宋体" w:hAnsi="宋体" w:cs="宋体"/>
      <w:sz w:val="24"/>
      <w:szCs w:val="24"/>
    </w:rPr>
  </w:style>
  <w:style w:type="paragraph" w:styleId="1383">
    <w:name w:val="无间隔1"/>
    <w:next w:val="1383"/>
    <w:link w:val="1156"/>
    <w:uiPriority w:val="1"/>
    <w:qFormat/>
    <w:pPr>
      <w:jc w:val="both"/>
      <w:widowControl w:val="off"/>
    </w:pPr>
    <w:rPr>
      <w:rFonts w:ascii="Calibri" w:hAnsi="Calibri"/>
      <w:sz w:val="21"/>
      <w:szCs w:val="22"/>
      <w:lang w:val="en-US" w:eastAsia="zh-CN" w:bidi="ar-SA"/>
    </w:rPr>
  </w:style>
  <w:style w:type="paragraph" w:styleId="1384">
    <w:name w:val="列出段落2"/>
    <w:basedOn w:val="1156"/>
    <w:next w:val="1384"/>
    <w:link w:val="1156"/>
    <w:uiPriority w:val="34"/>
    <w:qFormat/>
    <w:pPr>
      <w:ind w:firstLine="420"/>
    </w:pPr>
    <w:rPr>
      <w:rFonts w:ascii="Calibri" w:hAnsi="Calibri"/>
    </w:rPr>
  </w:style>
  <w:style w:type="character" w:styleId="1385">
    <w:name w:val="ant-transfer-list-search-action"/>
    <w:next w:val="1385"/>
    <w:link w:val="1156"/>
  </w:style>
  <w:style w:type="character" w:styleId="1386">
    <w:name w:val="ant-tree-switcher"/>
    <w:next w:val="1386"/>
    <w:link w:val="1156"/>
  </w:style>
  <w:style w:type="character" w:styleId="1387">
    <w:name w:val="ant-tree-checkbox"/>
    <w:next w:val="1387"/>
    <w:link w:val="1156"/>
  </w:style>
  <w:style w:type="character" w:styleId="1388">
    <w:name w:val="ant-tree-iconele"/>
    <w:next w:val="1388"/>
    <w:link w:val="1156"/>
  </w:style>
  <w:style w:type="character" w:styleId="1389">
    <w:name w:val="ant-radio+*"/>
    <w:next w:val="1389"/>
    <w:link w:val="1156"/>
  </w:style>
  <w:style w:type="character" w:styleId="1390">
    <w:name w:val="ant-select-tree-checkbox2"/>
    <w:next w:val="1390"/>
    <w:link w:val="1156"/>
  </w:style>
  <w:style w:type="character" w:styleId="1391">
    <w:name w:val="ant-select-tree-iconele"/>
    <w:next w:val="1391"/>
    <w:link w:val="1156"/>
  </w:style>
  <w:style w:type="character" w:styleId="1392">
    <w:name w:val="ant-select-tree-switcher"/>
    <w:next w:val="1392"/>
    <w:link w:val="1156"/>
  </w:style>
  <w:style w:type="character" w:styleId="1393">
    <w:name w:val="hover25"/>
    <w:next w:val="1393"/>
    <w:link w:val="1156"/>
    <w:rPr>
      <w:color w:val="3498db"/>
    </w:rPr>
  </w:style>
  <w:style w:type="paragraph" w:styleId="1394">
    <w:name w:val="无间隔2"/>
    <w:next w:val="1394"/>
    <w:link w:val="1156"/>
    <w:uiPriority w:val="1"/>
    <w:qFormat/>
    <w:pPr>
      <w:jc w:val="both"/>
      <w:widowControl w:val="off"/>
    </w:pPr>
    <w:rPr>
      <w:rFonts w:ascii="Calibri" w:hAnsi="Calibri"/>
      <w:sz w:val="21"/>
      <w:szCs w:val="22"/>
      <w:lang w:val="en-US" w:eastAsia="zh-CN" w:bidi="ar-SA"/>
    </w:rPr>
  </w:style>
  <w:style w:type="character" w:styleId="1395">
    <w:name w:val="正文11 字符"/>
    <w:next w:val="1395"/>
    <w:link w:val="1396"/>
    <w:rPr>
      <w:color w:val="000000"/>
      <w:sz w:val="24"/>
    </w:rPr>
  </w:style>
  <w:style w:type="paragraph" w:styleId="1396">
    <w:name w:val="正文11"/>
    <w:basedOn w:val="1156"/>
    <w:next w:val="1396"/>
    <w:link w:val="1395"/>
    <w:qFormat/>
    <w:pPr>
      <w:ind w:firstLine="200"/>
      <w:spacing w:line="288" w:lineRule="auto"/>
    </w:pPr>
    <w:rPr>
      <w:color w:val="000000"/>
      <w:sz w:val="24"/>
      <w:szCs w:val="20"/>
      <w:lang w:val="en-US" w:eastAsia="en-US"/>
    </w:rPr>
  </w:style>
  <w:style w:type="table" w:styleId="1397">
    <w:name w:val="Table Normal"/>
    <w:next w:val="1397"/>
    <w:link w:val="1156"/>
    <w:uiPriority w:val="2"/>
    <w:unhideWhenUsed/>
    <w:qFormat/>
    <w:rPr>
      <w:rFonts w:ascii="Calibri" w:hAnsi="Calibri"/>
      <w:lang w:val="en-US" w:eastAsia="zh-CN" w:bidi="ar-SA"/>
    </w:rPr>
    <w:tblPr/>
  </w:style>
  <w:style w:type="paragraph" w:styleId="1398">
    <w:name w:val="WPSOffice手动目录 1"/>
    <w:next w:val="1398"/>
    <w:link w:val="1156"/>
    <w:rPr>
      <w:lang w:val="en-US" w:eastAsia="zh-CN" w:bidi="ar-SA"/>
    </w:rPr>
  </w:style>
  <w:style w:type="paragraph" w:styleId="1399">
    <w:name w:val="WPSOffice手动目录 2"/>
    <w:next w:val="1399"/>
    <w:link w:val="1156"/>
    <w:pPr>
      <w:ind w:left="200"/>
    </w:pPr>
    <w:rPr>
      <w:lang w:val="en-US" w:eastAsia="zh-CN" w:bidi="ar-SA"/>
    </w:rPr>
  </w:style>
  <w:style w:type="character" w:styleId="1400">
    <w:name w:val="Heading 1 Char"/>
    <w:next w:val="1400"/>
    <w:link w:val="1156"/>
    <w:uiPriority w:val="99"/>
    <w:rPr>
      <w:rFonts w:ascii="Cambria" w:hAnsi="Cambria" w:eastAsia="宋体" w:cs="Times New Roman"/>
      <w:b/>
      <w:bCs/>
      <w:sz w:val="28"/>
      <w:szCs w:val="28"/>
      <w:lang w:eastAsia="en-US"/>
    </w:rPr>
  </w:style>
  <w:style w:type="character" w:styleId="1401">
    <w:name w:val="标题 2 Char1"/>
    <w:next w:val="1401"/>
    <w:link w:val="1156"/>
    <w:uiPriority w:val="99"/>
    <w:rPr>
      <w:rFonts w:ascii="?? Light" w:hAnsi="?? Light" w:cs="Times New Roman"/>
      <w:b/>
      <w:bCs/>
      <w:sz w:val="32"/>
      <w:szCs w:val="32"/>
      <w:lang w:val="en-US" w:eastAsia="zh-CN" w:bidi="ar-SA"/>
    </w:rPr>
  </w:style>
  <w:style w:type="character" w:styleId="1402">
    <w:name w:val="标题 3 Char1"/>
    <w:next w:val="1402"/>
    <w:link w:val="1156"/>
    <w:uiPriority w:val="99"/>
    <w:rPr>
      <w:rFonts w:ascii="Calibri" w:hAnsi="Calibri" w:eastAsia="宋体" w:cs="宋体"/>
      <w:b/>
      <w:bCs/>
      <w:sz w:val="32"/>
      <w:szCs w:val="32"/>
    </w:rPr>
  </w:style>
  <w:style w:type="character" w:styleId="1403">
    <w:name w:val="标题 1 Char2"/>
    <w:next w:val="1403"/>
    <w:link w:val="1156"/>
    <w:uiPriority w:val="99"/>
    <w:rPr>
      <w:rFonts w:eastAsia="宋体"/>
      <w:b/>
      <w:sz w:val="44"/>
      <w:lang w:val="en-US" w:eastAsia="zh-CN"/>
    </w:rPr>
  </w:style>
  <w:style w:type="character" w:styleId="1404">
    <w:name w:val="Comment Text Char"/>
    <w:next w:val="1404"/>
    <w:link w:val="1156"/>
    <w:uiPriority w:val="99"/>
    <w:rPr>
      <w:rFonts w:cs="Times New Roman"/>
      <w:sz w:val="22"/>
      <w:szCs w:val="22"/>
    </w:rPr>
  </w:style>
  <w:style w:type="character" w:styleId="1405">
    <w:name w:val="Body Text Char"/>
    <w:next w:val="1405"/>
    <w:link w:val="1156"/>
    <w:uiPriority w:val="99"/>
    <w:rPr>
      <w:rFonts w:ascii="Times New Roman" w:hAnsi="Times New Roman" w:eastAsia="方正仿宋简体" w:cs="Times New Roman"/>
      <w:sz w:val="30"/>
    </w:rPr>
  </w:style>
  <w:style w:type="character" w:styleId="1406">
    <w:name w:val="HTML Preformatted Char"/>
    <w:next w:val="1406"/>
    <w:link w:val="1156"/>
    <w:uiPriority w:val="99"/>
    <w:rPr>
      <w:rFonts w:ascii="宋体" w:hAnsi="宋体" w:eastAsia="宋体" w:cs="宋体"/>
      <w:sz w:val="24"/>
      <w:szCs w:val="24"/>
    </w:rPr>
  </w:style>
  <w:style w:type="character" w:styleId="1407">
    <w:name w:val="HTML 预设格式 Char2"/>
    <w:next w:val="1407"/>
    <w:link w:val="1156"/>
    <w:uiPriority w:val="99"/>
    <w:rPr>
      <w:rFonts w:ascii="Arial" w:hAnsi="Arial" w:eastAsia="宋体"/>
      <w:sz w:val="24"/>
      <w:lang w:val="en-US" w:eastAsia="zh-CN"/>
    </w:rPr>
  </w:style>
  <w:style w:type="paragraph" w:styleId="1408">
    <w:name w:val="List Paragraph1"/>
    <w:basedOn w:val="1156"/>
    <w:next w:val="1408"/>
    <w:link w:val="1156"/>
    <w:uiPriority w:val="99"/>
    <w:qFormat/>
    <w:pPr>
      <w:ind w:firstLine="420"/>
    </w:pPr>
    <w:rPr>
      <w:rFonts w:ascii="Calibri" w:hAnsi="Calibri" w:cs="Calibri"/>
      <w:szCs w:val="21"/>
    </w:rPr>
  </w:style>
  <w:style w:type="paragraph" w:styleId="1409">
    <w:name w:val="样式1"/>
    <w:basedOn w:val="1156"/>
    <w:next w:val="1409"/>
    <w:link w:val="1410"/>
    <w:uiPriority w:val="99"/>
    <w:qFormat/>
    <w:pPr>
      <w:numPr>
        <w:ilvl w:val="0"/>
        <w:numId w:val="3"/>
      </w:numPr>
      <w:jc w:val="center"/>
      <w:spacing w:line="440" w:lineRule="exact"/>
      <w:tabs>
        <w:tab w:val="left" w:pos="1360" w:leader="none"/>
      </w:tabs>
    </w:pPr>
    <w:rPr>
      <w:rFonts w:ascii="黑体" w:hAnsi="黑体" w:eastAsia="黑体"/>
      <w:b/>
      <w:color w:val="000000"/>
      <w:sz w:val="32"/>
      <w:szCs w:val="20"/>
      <w:lang w:val="en-US" w:eastAsia="en-US"/>
    </w:rPr>
  </w:style>
  <w:style w:type="character" w:styleId="1410">
    <w:name w:val="样式1 Char"/>
    <w:next w:val="1410"/>
    <w:link w:val="1409"/>
    <w:uiPriority w:val="99"/>
    <w:rPr>
      <w:rFonts w:ascii="黑体" w:hAnsi="黑体" w:eastAsia="黑体"/>
      <w:b/>
      <w:color w:val="000000"/>
      <w:sz w:val="32"/>
    </w:rPr>
  </w:style>
  <w:style w:type="paragraph" w:styleId="1411">
    <w:name w:val="First Paragraph"/>
    <w:basedOn w:val="1156"/>
    <w:next w:val="1203"/>
    <w:link w:val="1156"/>
    <w:uiPriority w:val="99"/>
    <w:pPr>
      <w:jc w:val="left"/>
      <w:spacing w:before="180" w:after="180"/>
      <w:widowControl/>
    </w:pPr>
    <w:rPr>
      <w:rFonts w:ascii="Cambria" w:hAnsi="Cambria"/>
      <w:sz w:val="24"/>
      <w:szCs w:val="24"/>
      <w:lang w:eastAsia="en-US"/>
    </w:rPr>
  </w:style>
  <w:style w:type="paragraph" w:styleId="1412">
    <w:name w:val="List Paragraph11"/>
    <w:basedOn w:val="1156"/>
    <w:next w:val="1412"/>
    <w:link w:val="1156"/>
    <w:uiPriority w:val="99"/>
    <w:pPr>
      <w:ind w:firstLine="420"/>
      <w:jc w:val="left"/>
      <w:widowControl/>
    </w:pPr>
    <w:rPr>
      <w:rFonts w:ascii="宋体" w:hAnsi="宋体" w:cs="宋体"/>
      <w:sz w:val="24"/>
      <w:szCs w:val="24"/>
    </w:rPr>
  </w:style>
  <w:style w:type="paragraph" w:styleId="1413">
    <w:name w:val="p0"/>
    <w:basedOn w:val="1156"/>
    <w:next w:val="1413"/>
    <w:link w:val="1156"/>
    <w:uiPriority w:val="99"/>
    <w:pPr>
      <w:jc w:val="left"/>
      <w:spacing w:before="100" w:beforeAutospacing="1" w:after="100" w:afterAutospacing="1"/>
      <w:widowControl/>
    </w:pPr>
    <w:rPr>
      <w:rFonts w:ascii="宋体" w:hAnsi="宋体" w:cs="宋体"/>
      <w:sz w:val="24"/>
      <w:szCs w:val="24"/>
    </w:rPr>
  </w:style>
  <w:style w:type="character" w:styleId="1414">
    <w:name w:val="页眉 字符"/>
    <w:next w:val="1414"/>
    <w:link w:val="1156"/>
    <w:qFormat/>
    <w:rPr>
      <w:rFonts w:ascii="Calibri" w:hAnsi="Calibri"/>
      <w:sz w:val="18"/>
    </w:rPr>
  </w:style>
  <w:style w:type="character" w:styleId="1415">
    <w:name w:val="font91"/>
    <w:next w:val="1415"/>
    <w:link w:val="1156"/>
    <w:uiPriority w:val="99"/>
    <w:rPr>
      <w:rFonts w:ascii="宋体" w:hAnsi="宋体" w:eastAsia="宋体" w:cs="宋体"/>
      <w:b/>
      <w:color w:val="000000"/>
      <w:sz w:val="28"/>
      <w:szCs w:val="28"/>
      <w:u w:val="none"/>
    </w:rPr>
  </w:style>
  <w:style w:type="character" w:styleId="1416">
    <w:name w:val="kuan"/>
    <w:next w:val="1416"/>
    <w:link w:val="1156"/>
    <w:uiPriority w:val="99"/>
  </w:style>
  <w:style w:type="character" w:styleId="1417">
    <w:name w:val="HTML 预设格式 字符"/>
    <w:next w:val="1417"/>
    <w:link w:val="1156"/>
    <w:uiPriority w:val="99"/>
    <w:rPr>
      <w:rFonts w:ascii="宋体" w:hAnsi="宋体" w:eastAsia="宋体"/>
      <w:sz w:val="24"/>
      <w:lang w:val="en-US" w:eastAsia="zh-CN"/>
    </w:rPr>
  </w:style>
  <w:style w:type="character" w:styleId="1418">
    <w:name w:val="description"/>
    <w:next w:val="1418"/>
    <w:link w:val="1156"/>
    <w:uiPriority w:val="99"/>
    <w:rPr>
      <w:rFonts w:cs="Times New Roman"/>
    </w:rPr>
  </w:style>
  <w:style w:type="paragraph" w:styleId="1419">
    <w:name w:val="Char Char Char Char Char Char Char Char Char Char Char Char1 Char Char Char Char Char Char Char Char Char Char Char Char Char Char Char Char Char Char Char"/>
    <w:basedOn w:val="1156"/>
    <w:next w:val="1419"/>
    <w:link w:val="1156"/>
    <w:uiPriority w:val="99"/>
    <w:pPr>
      <w:jc w:val="left"/>
      <w:spacing w:after="160" w:line="240" w:lineRule="exact"/>
      <w:widowControl/>
    </w:pPr>
    <w:rPr>
      <w:rFonts w:ascii="Arial" w:hAnsi="Arial" w:cs="Verdana"/>
      <w:b/>
      <w:sz w:val="24"/>
      <w:szCs w:val="20"/>
      <w:lang w:eastAsia="en-US"/>
    </w:rPr>
  </w:style>
  <w:style w:type="character" w:styleId="1420">
    <w:name w:val="HTML 预设格式 Char1"/>
    <w:next w:val="1420"/>
    <w:link w:val="1156"/>
    <w:uiPriority w:val="99"/>
    <w:rPr>
      <w:rFonts w:ascii="Arial" w:hAnsi="Arial" w:eastAsia="宋体"/>
      <w:sz w:val="24"/>
      <w:lang w:val="en-US" w:eastAsia="zh-CN"/>
    </w:rPr>
  </w:style>
  <w:style w:type="character" w:styleId="1421">
    <w:name w:val="标题 1 Char1"/>
    <w:next w:val="1421"/>
    <w:link w:val="1156"/>
    <w:uiPriority w:val="99"/>
    <w:rPr>
      <w:rFonts w:eastAsia="宋体"/>
      <w:b/>
      <w:sz w:val="44"/>
      <w:lang w:val="en-US" w:eastAsia="zh-CN"/>
    </w:rPr>
  </w:style>
  <w:style w:type="paragraph" w:styleId="1422">
    <w:name w:val="默认段落字体 Para Char"/>
    <w:basedOn w:val="1156"/>
    <w:next w:val="1422"/>
    <w:link w:val="1156"/>
    <w:pPr>
      <w:ind w:firstLine="200"/>
      <w:spacing w:line="360" w:lineRule="auto"/>
    </w:pPr>
    <w:rPr>
      <w:rFonts w:ascii="宋体" w:hAnsi="宋体" w:cs="宋体"/>
      <w:sz w:val="24"/>
      <w:szCs w:val="24"/>
    </w:rPr>
  </w:style>
  <w:style w:type="paragraph" w:styleId="1423">
    <w:name w:val="Char Char Char1 Char"/>
    <w:basedOn w:val="1156"/>
    <w:next w:val="1423"/>
    <w:link w:val="1156"/>
    <w:rPr>
      <w:rFonts w:ascii="Calibri" w:hAnsi="Calibri"/>
    </w:rPr>
  </w:style>
  <w:style w:type="paragraph" w:styleId="1424">
    <w:name w:val="Char1"/>
    <w:basedOn w:val="1156"/>
    <w:next w:val="1424"/>
    <w:link w:val="1156"/>
    <w:qFormat/>
    <w:rPr>
      <w:rFonts w:ascii="仿宋_GB2312" w:hAnsi="Calibri" w:eastAsia="仿宋_GB2312"/>
      <w:b/>
      <w:sz w:val="32"/>
      <w:szCs w:val="32"/>
    </w:rPr>
  </w:style>
  <w:style w:type="paragraph" w:styleId="1425">
    <w:name w:val="标题6"/>
    <w:basedOn w:val="1156"/>
    <w:next w:val="1425"/>
    <w:link w:val="1426"/>
    <w:qFormat/>
    <w:pPr>
      <w:jc w:val="center"/>
      <w:keepLines/>
      <w:keepNext/>
      <w:spacing w:line="400" w:lineRule="exact"/>
      <w:outlineLvl w:val="2"/>
    </w:pPr>
    <w:rPr>
      <w:rFonts w:ascii="宋体" w:hAnsi="宋体" w:eastAsia="黑体"/>
      <w:sz w:val="32"/>
      <w:szCs w:val="32"/>
      <w:lang w:val="en-US" w:eastAsia="en-US"/>
    </w:rPr>
  </w:style>
  <w:style w:type="character" w:styleId="1426">
    <w:name w:val="标题6 Char"/>
    <w:next w:val="1426"/>
    <w:link w:val="1425"/>
    <w:rPr>
      <w:rFonts w:ascii="宋体" w:hAnsi="宋体" w:eastAsia="黑体"/>
      <w:sz w:val="32"/>
      <w:szCs w:val="32"/>
    </w:rPr>
  </w:style>
  <w:style w:type="paragraph" w:styleId="1427">
    <w:name w:val="Normal_0"/>
    <w:next w:val="1427"/>
    <w:link w:val="1156"/>
    <w:qFormat/>
    <w:rPr>
      <w:rFonts w:ascii="黑体" w:hAnsi="黑体" w:eastAsia="黑体"/>
      <w:b/>
      <w:sz w:val="32"/>
      <w:szCs w:val="24"/>
      <w:lang w:val="en-US" w:eastAsia="zh-CN" w:bidi="ar-SA"/>
    </w:rPr>
  </w:style>
  <w:style w:type="paragraph" w:styleId="1428">
    <w:name w:val="正文_1"/>
    <w:next w:val="1428"/>
    <w:link w:val="1156"/>
    <w:qFormat/>
    <w:pPr>
      <w:jc w:val="both"/>
      <w:widowControl w:val="off"/>
    </w:pPr>
    <w:rPr>
      <w:rFonts w:ascii="Calibri" w:hAnsi="Calibri"/>
      <w:sz w:val="21"/>
      <w:szCs w:val="22"/>
      <w:lang w:val="en-US" w:eastAsia="zh-CN" w:bidi="ar-SA"/>
    </w:rPr>
  </w:style>
  <w:style w:type="paragraph" w:styleId="1429">
    <w:name w:val="Normal_2"/>
    <w:next w:val="1429"/>
    <w:link w:val="1156"/>
    <w:qFormat/>
    <w:rPr>
      <w:rFonts w:ascii="黑体" w:hAnsi="黑体" w:eastAsia="黑体"/>
      <w:b/>
      <w:sz w:val="32"/>
      <w:szCs w:val="24"/>
      <w:lang w:val="en-US" w:eastAsia="zh-CN" w:bidi="ar-SA"/>
    </w:rPr>
  </w:style>
  <w:style w:type="paragraph" w:styleId="1430">
    <w:name w:val="正文_0_0"/>
    <w:next w:val="1430"/>
    <w:link w:val="1156"/>
    <w:qFormat/>
    <w:pPr>
      <w:jc w:val="both"/>
      <w:widowControl w:val="off"/>
    </w:pPr>
    <w:rPr>
      <w:rFonts w:ascii="Calibri" w:hAnsi="Calibri"/>
      <w:sz w:val="21"/>
      <w:szCs w:val="22"/>
      <w:lang w:val="en-US" w:eastAsia="zh-CN" w:bidi="ar-SA"/>
    </w:rPr>
  </w:style>
  <w:style w:type="paragraph" w:styleId="1431">
    <w:name w:val="Normal_3"/>
    <w:next w:val="1431"/>
    <w:link w:val="1156"/>
    <w:qFormat/>
    <w:rPr>
      <w:rFonts w:ascii="黑体" w:hAnsi="黑体" w:eastAsia="黑体"/>
      <w:b/>
      <w:sz w:val="32"/>
      <w:szCs w:val="24"/>
      <w:lang w:val="en-US" w:eastAsia="zh-CN" w:bidi="ar-SA"/>
    </w:rPr>
  </w:style>
  <w:style w:type="paragraph" w:styleId="1432">
    <w:name w:val="Normal_4"/>
    <w:next w:val="1432"/>
    <w:link w:val="1156"/>
    <w:qFormat/>
    <w:rPr>
      <w:rFonts w:ascii="黑体" w:hAnsi="黑体" w:eastAsia="黑体"/>
      <w:b/>
      <w:sz w:val="32"/>
      <w:szCs w:val="24"/>
      <w:lang w:val="en-US" w:eastAsia="zh-CN" w:bidi="ar-SA"/>
    </w:rPr>
  </w:style>
  <w:style w:type="paragraph" w:styleId="1433">
    <w:name w:val="正文_2"/>
    <w:next w:val="1433"/>
    <w:link w:val="1156"/>
    <w:qFormat/>
    <w:pPr>
      <w:jc w:val="both"/>
      <w:widowControl w:val="off"/>
    </w:pPr>
    <w:rPr>
      <w:rFonts w:ascii="Calibri" w:hAnsi="Calibri"/>
      <w:sz w:val="21"/>
      <w:szCs w:val="22"/>
      <w:lang w:val="en-US" w:eastAsia="zh-CN" w:bidi="ar-SA"/>
    </w:rPr>
  </w:style>
  <w:style w:type="paragraph" w:styleId="1434">
    <w:name w:val="Normal_5"/>
    <w:next w:val="1434"/>
    <w:link w:val="1156"/>
    <w:qFormat/>
    <w:rPr>
      <w:rFonts w:ascii="黑体" w:hAnsi="黑体" w:eastAsia="黑体"/>
      <w:b/>
      <w:sz w:val="32"/>
      <w:szCs w:val="24"/>
      <w:lang w:val="en-US" w:eastAsia="zh-CN" w:bidi="ar-SA"/>
    </w:rPr>
  </w:style>
  <w:style w:type="paragraph" w:styleId="1435">
    <w:name w:val="Normal_6"/>
    <w:next w:val="1435"/>
    <w:link w:val="1156"/>
    <w:qFormat/>
    <w:rPr>
      <w:rFonts w:ascii="黑体" w:hAnsi="黑体" w:eastAsia="黑体"/>
      <w:b/>
      <w:sz w:val="32"/>
      <w:szCs w:val="24"/>
      <w:lang w:val="en-US" w:eastAsia="zh-CN" w:bidi="ar-SA"/>
    </w:rPr>
  </w:style>
  <w:style w:type="paragraph" w:styleId="1436">
    <w:name w:val="正文_4"/>
    <w:next w:val="1436"/>
    <w:link w:val="1156"/>
    <w:qFormat/>
    <w:pPr>
      <w:jc w:val="both"/>
      <w:widowControl w:val="off"/>
    </w:pPr>
    <w:rPr>
      <w:rFonts w:ascii="Calibri" w:hAnsi="Calibri"/>
      <w:sz w:val="21"/>
      <w:szCs w:val="22"/>
      <w:lang w:val="en-US" w:eastAsia="zh-CN" w:bidi="ar-SA"/>
    </w:rPr>
  </w:style>
  <w:style w:type="paragraph" w:styleId="1437">
    <w:name w:val="正文_5"/>
    <w:next w:val="1437"/>
    <w:link w:val="1156"/>
    <w:qFormat/>
    <w:pPr>
      <w:jc w:val="both"/>
      <w:widowControl w:val="off"/>
    </w:pPr>
    <w:rPr>
      <w:rFonts w:ascii="Calibri" w:hAnsi="Calibri"/>
      <w:sz w:val="21"/>
      <w:szCs w:val="22"/>
      <w:lang w:val="en-US" w:eastAsia="zh-CN" w:bidi="ar-SA"/>
    </w:rPr>
  </w:style>
  <w:style w:type="paragraph" w:styleId="1438">
    <w:name w:val="Normal_7"/>
    <w:next w:val="1438"/>
    <w:link w:val="1156"/>
    <w:qFormat/>
    <w:rPr>
      <w:rFonts w:ascii="黑体" w:hAnsi="黑体" w:eastAsia="黑体"/>
      <w:b/>
      <w:sz w:val="32"/>
      <w:szCs w:val="24"/>
      <w:lang w:val="en-US" w:eastAsia="zh-CN" w:bidi="ar-SA"/>
    </w:rPr>
  </w:style>
  <w:style w:type="paragraph" w:styleId="1439">
    <w:name w:val="正文_7"/>
    <w:next w:val="1439"/>
    <w:link w:val="1156"/>
    <w:qFormat/>
    <w:pPr>
      <w:jc w:val="both"/>
      <w:widowControl w:val="off"/>
    </w:pPr>
    <w:rPr>
      <w:rFonts w:ascii="Calibri" w:hAnsi="Calibri"/>
      <w:sz w:val="21"/>
      <w:szCs w:val="22"/>
      <w:lang w:val="en-US" w:eastAsia="zh-CN" w:bidi="ar-SA"/>
    </w:rPr>
  </w:style>
  <w:style w:type="paragraph" w:styleId="1440">
    <w:name w:val="Normal_9"/>
    <w:next w:val="1440"/>
    <w:link w:val="1156"/>
    <w:qFormat/>
    <w:rPr>
      <w:rFonts w:ascii="黑体" w:hAnsi="黑体" w:eastAsia="黑体"/>
      <w:b/>
      <w:sz w:val="32"/>
      <w:szCs w:val="24"/>
      <w:lang w:val="en-US" w:eastAsia="zh-CN" w:bidi="ar-SA"/>
    </w:rPr>
  </w:style>
  <w:style w:type="paragraph" w:styleId="1441">
    <w:name w:val="正文_8"/>
    <w:next w:val="1441"/>
    <w:link w:val="1156"/>
    <w:qFormat/>
    <w:pPr>
      <w:jc w:val="both"/>
      <w:widowControl w:val="off"/>
    </w:pPr>
    <w:rPr>
      <w:rFonts w:ascii="Calibri" w:hAnsi="Calibri"/>
      <w:sz w:val="21"/>
      <w:szCs w:val="22"/>
      <w:lang w:val="en-US" w:eastAsia="zh-CN" w:bidi="ar-SA"/>
    </w:rPr>
  </w:style>
  <w:style w:type="paragraph" w:styleId="1442">
    <w:name w:val="目录 1_0"/>
    <w:basedOn w:val="1156"/>
    <w:next w:val="1441"/>
    <w:link w:val="1156"/>
    <w:uiPriority w:val="39"/>
    <w:qFormat/>
    <w:pPr>
      <w:jc w:val="center"/>
      <w:spacing w:line="440" w:lineRule="exact"/>
    </w:pPr>
    <w:rPr>
      <w:rFonts w:ascii="Calibri" w:hAnsi="Calibri"/>
    </w:rPr>
  </w:style>
  <w:style w:type="paragraph" w:styleId="1443">
    <w:name w:val="正文_9"/>
    <w:next w:val="1443"/>
    <w:link w:val="1156"/>
    <w:qFormat/>
    <w:pPr>
      <w:jc w:val="both"/>
      <w:widowControl w:val="off"/>
    </w:pPr>
    <w:rPr>
      <w:rFonts w:ascii="Calibri" w:hAnsi="Calibri"/>
      <w:sz w:val="21"/>
      <w:szCs w:val="22"/>
      <w:lang w:val="en-US" w:eastAsia="zh-CN" w:bidi="ar-SA"/>
    </w:rPr>
  </w:style>
  <w:style w:type="paragraph" w:styleId="1444">
    <w:name w:val="正文_6"/>
    <w:next w:val="1444"/>
    <w:link w:val="1156"/>
    <w:qFormat/>
    <w:pPr>
      <w:jc w:val="both"/>
      <w:widowControl w:val="off"/>
    </w:pPr>
    <w:rPr>
      <w:rFonts w:ascii="Calibri" w:hAnsi="Calibri"/>
      <w:sz w:val="21"/>
      <w:szCs w:val="22"/>
      <w:lang w:val="en-US" w:eastAsia="zh-CN" w:bidi="ar-SA"/>
    </w:rPr>
  </w:style>
  <w:style w:type="paragraph" w:styleId="1445">
    <w:name w:val="正文_10"/>
    <w:next w:val="1445"/>
    <w:link w:val="1156"/>
    <w:qFormat/>
    <w:pPr>
      <w:jc w:val="both"/>
      <w:widowControl w:val="off"/>
    </w:pPr>
    <w:rPr>
      <w:rFonts w:ascii="Calibri" w:hAnsi="Calibri"/>
      <w:sz w:val="21"/>
      <w:szCs w:val="22"/>
      <w:lang w:val="en-US" w:eastAsia="zh-CN" w:bidi="ar-SA"/>
    </w:rPr>
  </w:style>
  <w:style w:type="paragraph" w:styleId="1446">
    <w:name w:val="正文_12"/>
    <w:next w:val="1446"/>
    <w:link w:val="1156"/>
    <w:qFormat/>
    <w:pPr>
      <w:jc w:val="both"/>
      <w:widowControl w:val="off"/>
    </w:pPr>
    <w:rPr>
      <w:rFonts w:ascii="Calibri" w:hAnsi="Calibri"/>
      <w:sz w:val="21"/>
      <w:szCs w:val="22"/>
      <w:lang w:val="en-US" w:eastAsia="zh-CN" w:bidi="ar-SA"/>
    </w:rPr>
  </w:style>
  <w:style w:type="paragraph" w:styleId="1447">
    <w:name w:val="正文_14"/>
    <w:next w:val="1447"/>
    <w:link w:val="1156"/>
    <w:qFormat/>
    <w:pPr>
      <w:jc w:val="both"/>
      <w:widowControl w:val="off"/>
    </w:pPr>
    <w:rPr>
      <w:rFonts w:ascii="Calibri" w:hAnsi="Calibri"/>
      <w:sz w:val="21"/>
      <w:szCs w:val="22"/>
      <w:lang w:val="en-US" w:eastAsia="zh-CN" w:bidi="ar-SA"/>
    </w:rPr>
  </w:style>
  <w:style w:type="paragraph" w:styleId="1448">
    <w:name w:val="Normal_10"/>
    <w:next w:val="1448"/>
    <w:link w:val="1156"/>
    <w:qFormat/>
    <w:rPr>
      <w:rFonts w:ascii="黑体" w:hAnsi="黑体" w:eastAsia="黑体"/>
      <w:b/>
      <w:sz w:val="32"/>
      <w:szCs w:val="24"/>
      <w:lang w:val="en-US" w:eastAsia="zh-CN" w:bidi="ar-SA"/>
    </w:rPr>
  </w:style>
  <w:style w:type="paragraph" w:styleId="1449">
    <w:name w:val="正文_15"/>
    <w:next w:val="1449"/>
    <w:link w:val="1156"/>
    <w:qFormat/>
    <w:pPr>
      <w:jc w:val="both"/>
      <w:widowControl w:val="off"/>
    </w:pPr>
    <w:rPr>
      <w:rFonts w:ascii="Calibri" w:hAnsi="Calibri"/>
      <w:sz w:val="21"/>
      <w:szCs w:val="22"/>
      <w:lang w:val="en-US" w:eastAsia="zh-CN" w:bidi="ar-SA"/>
    </w:rPr>
  </w:style>
  <w:style w:type="paragraph" w:styleId="1450">
    <w:name w:val="Normal_11"/>
    <w:next w:val="1450"/>
    <w:link w:val="1156"/>
    <w:qFormat/>
    <w:rPr>
      <w:rFonts w:ascii="黑体" w:hAnsi="黑体" w:eastAsia="黑体"/>
      <w:b/>
      <w:sz w:val="32"/>
      <w:szCs w:val="24"/>
      <w:lang w:val="en-US" w:eastAsia="zh-CN" w:bidi="ar-SA"/>
    </w:rPr>
  </w:style>
  <w:style w:type="paragraph" w:styleId="1451">
    <w:name w:val="Normal_13"/>
    <w:next w:val="1451"/>
    <w:link w:val="1156"/>
    <w:qFormat/>
    <w:pPr>
      <w:jc w:val="both"/>
      <w:widowControl w:val="off"/>
    </w:pPr>
    <w:rPr>
      <w:rFonts w:ascii="Calibri" w:hAnsi="Calibri" w:eastAsia="Times New Roman"/>
      <w:sz w:val="21"/>
      <w:szCs w:val="22"/>
      <w:lang w:val="en-US" w:eastAsia="zh-CN" w:bidi="ar-SA"/>
    </w:rPr>
  </w:style>
  <w:style w:type="paragraph" w:styleId="1452">
    <w:name w:val="正文_1_0"/>
    <w:next w:val="1452"/>
    <w:link w:val="1156"/>
    <w:qFormat/>
    <w:pPr>
      <w:jc w:val="both"/>
      <w:widowControl w:val="off"/>
    </w:pPr>
    <w:rPr>
      <w:rFonts w:ascii="Calibri" w:hAnsi="Calibri"/>
      <w:lang w:val="en-US" w:eastAsia="zh-CN" w:bidi="ar-SA"/>
    </w:rPr>
  </w:style>
  <w:style w:type="paragraph" w:styleId="1453">
    <w:name w:val="font5"/>
    <w:basedOn w:val="1156"/>
    <w:next w:val="1453"/>
    <w:link w:val="1156"/>
    <w:pPr>
      <w:jc w:val="left"/>
      <w:spacing w:before="100" w:beforeAutospacing="1" w:after="100" w:afterAutospacing="1"/>
      <w:widowControl/>
    </w:pPr>
    <w:rPr>
      <w:rFonts w:ascii="宋体" w:hAnsi="宋体" w:cs="宋体"/>
      <w:b/>
      <w:bCs/>
      <w:color w:val="000000"/>
      <w:sz w:val="18"/>
      <w:szCs w:val="18"/>
    </w:rPr>
  </w:style>
  <w:style w:type="paragraph" w:styleId="1454">
    <w:name w:val="font6"/>
    <w:basedOn w:val="1156"/>
    <w:next w:val="1454"/>
    <w:link w:val="1156"/>
    <w:pPr>
      <w:jc w:val="left"/>
      <w:spacing w:before="100" w:beforeAutospacing="1" w:after="100" w:afterAutospacing="1"/>
      <w:widowControl/>
    </w:pPr>
    <w:rPr>
      <w:b/>
      <w:bCs/>
      <w:color w:val="000000"/>
      <w:sz w:val="18"/>
      <w:szCs w:val="18"/>
    </w:rPr>
  </w:style>
  <w:style w:type="paragraph" w:styleId="1455">
    <w:name w:val="font7"/>
    <w:basedOn w:val="1156"/>
    <w:next w:val="1455"/>
    <w:link w:val="1156"/>
    <w:pPr>
      <w:jc w:val="left"/>
      <w:spacing w:before="100" w:beforeAutospacing="1" w:after="100" w:afterAutospacing="1"/>
      <w:widowControl/>
    </w:pPr>
    <w:rPr>
      <w:color w:val="000000"/>
      <w:sz w:val="18"/>
      <w:szCs w:val="18"/>
    </w:rPr>
  </w:style>
  <w:style w:type="paragraph" w:styleId="1456">
    <w:name w:val="font8"/>
    <w:basedOn w:val="1156"/>
    <w:next w:val="1456"/>
    <w:link w:val="1156"/>
    <w:pPr>
      <w:jc w:val="left"/>
      <w:spacing w:before="100" w:beforeAutospacing="1" w:after="100" w:afterAutospacing="1"/>
      <w:widowControl/>
    </w:pPr>
    <w:rPr>
      <w:rFonts w:ascii="宋体" w:hAnsi="宋体" w:cs="宋体"/>
      <w:color w:val="000000"/>
      <w:sz w:val="18"/>
      <w:szCs w:val="18"/>
    </w:rPr>
  </w:style>
  <w:style w:type="paragraph" w:styleId="1457">
    <w:name w:val="xl65"/>
    <w:basedOn w:val="1156"/>
    <w:next w:val="1457"/>
    <w:link w:val="1156"/>
    <w:pPr>
      <w:jc w:val="center"/>
      <w:spacing w:before="100" w:beforeAutospacing="1" w:after="100" w:afterAutospacing="1"/>
      <w:widowControl/>
    </w:pPr>
    <w:rPr>
      <w:rFonts w:ascii="宋体" w:hAnsi="宋体" w:cs="宋体"/>
      <w:sz w:val="24"/>
      <w:szCs w:val="24"/>
    </w:rPr>
  </w:style>
  <w:style w:type="paragraph" w:styleId="1458">
    <w:name w:val="xl66"/>
    <w:basedOn w:val="1156"/>
    <w:next w:val="1458"/>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name w:val="xl67"/>
    <w:basedOn w:val="1156"/>
    <w:next w:val="1459"/>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60">
    <w:name w:val="xl68"/>
    <w:basedOn w:val="1156"/>
    <w:next w:val="1460"/>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61">
    <w:name w:val="xl69"/>
    <w:basedOn w:val="1156"/>
    <w:next w:val="1461"/>
    <w:link w:val="1156"/>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62">
    <w:name w:val="xl70"/>
    <w:basedOn w:val="1156"/>
    <w:next w:val="1462"/>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3">
    <w:name w:val="xl71"/>
    <w:basedOn w:val="1156"/>
    <w:next w:val="1463"/>
    <w:link w:val="1156"/>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64">
    <w:name w:val="xl72"/>
    <w:basedOn w:val="1156"/>
    <w:next w:val="1464"/>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5">
    <w:name w:val="xl73"/>
    <w:basedOn w:val="1156"/>
    <w:next w:val="1465"/>
    <w:link w:val="11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66">
    <w:name w:val="NormalCharacter1"/>
    <w:next w:val="1466"/>
    <w:link w:val="1156"/>
    <w:qFormat/>
  </w:style>
  <w:style w:type="character" w:styleId="1467">
    <w:name w:val="标题 5 Char1"/>
    <w:next w:val="1467"/>
    <w:link w:val="1156"/>
    <w:qFormat/>
    <w:rPr>
      <w:rFonts w:ascii="Times New Roman" w:hAnsi="Times New Roman" w:eastAsia="宋体" w:cs="Times New Roman"/>
      <w:b/>
      <w:sz w:val="28"/>
      <w:szCs w:val="20"/>
    </w:rPr>
  </w:style>
  <w:style w:type="character" w:styleId="1468">
    <w:name w:val="正文文本缩进 Char1"/>
    <w:next w:val="1468"/>
    <w:link w:val="1156"/>
    <w:qFormat/>
    <w:rPr>
      <w:rFonts w:ascii="Times New Roman" w:hAnsi="Times New Roman" w:eastAsia="宋体" w:cs="Times New Roman"/>
      <w:sz w:val="20"/>
      <w:szCs w:val="24"/>
    </w:rPr>
  </w:style>
  <w:style w:type="character" w:styleId="1469">
    <w:name w:val="正文文本缩进 2 Char1"/>
    <w:next w:val="1469"/>
    <w:link w:val="1156"/>
    <w:uiPriority w:val="99"/>
    <w:semiHidden/>
    <w:rPr>
      <w:rFonts w:ascii="Calibri" w:hAnsi="Calibri" w:eastAsia="宋体" w:cs="Times New Roman"/>
    </w:rPr>
  </w:style>
  <w:style w:type="character" w:styleId="1470">
    <w:name w:val="正文文本缩进 3 Char1"/>
    <w:next w:val="1470"/>
    <w:link w:val="1156"/>
    <w:rPr>
      <w:rFonts w:ascii="Calibri" w:hAnsi="Calibri" w:eastAsia="宋体" w:cs="Times New Roman"/>
      <w:sz w:val="16"/>
      <w:szCs w:val="16"/>
    </w:rPr>
  </w:style>
  <w:style w:type="character" w:styleId="1471">
    <w:name w:val="正文文本 2 Char1"/>
    <w:next w:val="1471"/>
    <w:link w:val="1156"/>
    <w:uiPriority w:val="99"/>
    <w:semiHidden/>
    <w:rPr>
      <w:rFonts w:ascii="Calibri" w:hAnsi="Calibri" w:eastAsia="宋体" w:cs="Times New Roman"/>
    </w:rPr>
  </w:style>
  <w:style w:type="character" w:styleId="1472">
    <w:name w:val="ꌢ 2 Char"/>
    <w:next w:val="1472"/>
    <w:link w:val="1473"/>
    <w:qFormat/>
    <w:rPr>
      <w:rFonts w:ascii="Arial" w:hAnsi="Arial"/>
      <w:b/>
      <w:bCs/>
    </w:rPr>
  </w:style>
  <w:style w:type="paragraph" w:styleId="1473">
    <w:name w:val="ꌢ 2"/>
    <w:basedOn w:val="1156"/>
    <w:next w:val="1473"/>
    <w:link w:val="1472"/>
    <w:qFormat/>
    <w:pPr>
      <w:widowControl/>
    </w:pPr>
    <w:rPr>
      <w:rFonts w:ascii="Arial" w:hAnsi="Arial"/>
      <w:b/>
      <w:bCs/>
      <w:sz w:val="20"/>
      <w:szCs w:val="20"/>
      <w:lang w:val="en-US" w:eastAsia="en-US"/>
    </w:rPr>
  </w:style>
  <w:style w:type="character" w:styleId="1474">
    <w:name w:val="GW-标题3 Char"/>
    <w:next w:val="1474"/>
    <w:link w:val="1475"/>
    <w:qFormat/>
    <w:rPr>
      <w:rFonts w:ascii="仿宋_GB2312" w:eastAsia="仿宋_GB2312"/>
      <w:b/>
      <w:bCs/>
      <w:sz w:val="32"/>
    </w:rPr>
  </w:style>
  <w:style w:type="paragraph" w:styleId="1475">
    <w:name w:val="GW-标题3"/>
    <w:basedOn w:val="1156"/>
    <w:next w:val="1156"/>
    <w:link w:val="1474"/>
    <w:qFormat/>
    <w:pPr>
      <w:ind w:left="420" w:hanging="420"/>
      <w:keepLines/>
      <w:keepNext/>
      <w:spacing w:line="360" w:lineRule="auto"/>
      <w:outlineLvl w:val="2"/>
    </w:pPr>
    <w:rPr>
      <w:rFonts w:ascii="仿宋_GB2312" w:eastAsia="仿宋_GB2312"/>
      <w:b/>
      <w:bCs/>
      <w:sz w:val="32"/>
      <w:szCs w:val="20"/>
      <w:lang w:val="en-US" w:eastAsia="en-US"/>
    </w:rPr>
  </w:style>
  <w:style w:type="paragraph" w:styleId="1476">
    <w:name w:val="GW-标题2"/>
    <w:basedOn w:val="1477"/>
    <w:next w:val="1156"/>
    <w:link w:val="1156"/>
    <w:qFormat/>
    <w:pPr>
      <w:ind w:left="632" w:hanging="632"/>
      <w:pageBreakBefore w:val="0"/>
      <w:outlineLvl w:val="1"/>
    </w:pPr>
    <w:rPr>
      <w:sz w:val="36"/>
    </w:rPr>
  </w:style>
  <w:style w:type="paragraph" w:styleId="1477">
    <w:name w:val="GW-标题1"/>
    <w:basedOn w:val="1157"/>
    <w:next w:val="1156"/>
    <w:link w:val="1156"/>
    <w:qFormat/>
    <w:pPr>
      <w:ind w:left="420"/>
      <w:jc w:val="both"/>
      <w:keepLines/>
      <w:keepNext/>
      <w:pageBreakBefore/>
    </w:pPr>
    <w:rPr>
      <w:rFonts w:ascii="Calibri" w:hAnsi="Calibri" w:eastAsia="仿宋_GB2312"/>
      <w:bCs/>
      <w:sz w:val="44"/>
      <w:szCs w:val="44"/>
    </w:rPr>
  </w:style>
  <w:style w:type="character" w:styleId="1478">
    <w:name w:val="彩色列表字符"/>
    <w:next w:val="1478"/>
    <w:link w:val="1479"/>
    <w:uiPriority w:val="34"/>
    <w:qFormat/>
    <w:rPr>
      <w:rFonts w:ascii="Calibri" w:hAnsi="Calibri"/>
    </w:rPr>
  </w:style>
  <w:style w:type="paragraph" w:styleId="1479">
    <w:name w:val="彩色列表1"/>
    <w:basedOn w:val="1156"/>
    <w:next w:val="1479"/>
    <w:link w:val="1478"/>
    <w:uiPriority w:val="34"/>
    <w:qFormat/>
    <w:pPr>
      <w:contextualSpacing/>
      <w:ind w:firstLine="420"/>
      <w:spacing w:line="360" w:lineRule="auto"/>
    </w:pPr>
    <w:rPr>
      <w:rFonts w:ascii="Calibri" w:hAnsi="Calibri"/>
      <w:sz w:val="20"/>
      <w:szCs w:val="20"/>
      <w:lang w:val="en-US" w:eastAsia="en-US"/>
    </w:rPr>
  </w:style>
  <w:style w:type="character" w:styleId="1480">
    <w:name w:val="Intense Quote Char Char"/>
    <w:next w:val="1480"/>
    <w:link w:val="1481"/>
    <w:qFormat/>
    <w:rPr>
      <w:b/>
      <w:bCs/>
      <w:i/>
      <w:iCs/>
      <w:color w:val="4f81bd"/>
      <w:szCs w:val="24"/>
    </w:rPr>
  </w:style>
  <w:style w:type="paragraph" w:styleId="1481">
    <w:name w:val="明显引用1"/>
    <w:basedOn w:val="1156"/>
    <w:next w:val="1156"/>
    <w:link w:val="1480"/>
    <w:qFormat/>
    <w:pPr>
      <w:ind w:left="936" w:right="936"/>
      <w:spacing w:before="200" w:after="280"/>
      <w:pBdr>
        <w:bottom w:val="single" w:color="4F81BD" w:sz="4" w:space="4"/>
      </w:pBdr>
    </w:pPr>
    <w:rPr>
      <w:b/>
      <w:bCs/>
      <w:i/>
      <w:iCs/>
      <w:color w:val="4f81bd"/>
      <w:sz w:val="20"/>
      <w:szCs w:val="24"/>
      <w:lang w:val="en-US" w:eastAsia="en-US"/>
    </w:rPr>
  </w:style>
  <w:style w:type="character" w:styleId="1482">
    <w:name w:val="Normal - Small Char"/>
    <w:next w:val="1482"/>
    <w:link w:val="1483"/>
    <w:qFormat/>
    <w:rPr>
      <w:bCs/>
      <w:lang w:val="en-GB" w:eastAsia="zh-TW"/>
    </w:rPr>
  </w:style>
  <w:style w:type="paragraph" w:styleId="1483">
    <w:name w:val="Normal - Small"/>
    <w:basedOn w:val="1156"/>
    <w:next w:val="1483"/>
    <w:link w:val="1482"/>
    <w:qFormat/>
    <w:pPr>
      <w:jc w:val="left"/>
    </w:pPr>
    <w:rPr>
      <w:bCs/>
      <w:sz w:val="20"/>
      <w:szCs w:val="20"/>
      <w:lang w:val="en-GB" w:eastAsia="zh-TW"/>
    </w:rPr>
  </w:style>
  <w:style w:type="character" w:styleId="1484">
    <w:name w:val="小四 段落 宋体 Char1"/>
    <w:next w:val="1484"/>
    <w:link w:val="1485"/>
    <w:qFormat/>
    <w:rPr>
      <w:rFonts w:ascii="宋体" w:hAnsi="宋体"/>
      <w:bCs/>
      <w:sz w:val="24"/>
      <w:szCs w:val="24"/>
    </w:rPr>
  </w:style>
  <w:style w:type="paragraph" w:styleId="1485">
    <w:name w:val="小四 段落 宋体"/>
    <w:basedOn w:val="1186"/>
    <w:next w:val="1485"/>
    <w:link w:val="1484"/>
    <w:pPr>
      <w:ind w:left="113" w:right="113" w:firstLine="425"/>
      <w:jc w:val="left"/>
      <w:spacing w:line="360" w:lineRule="auto"/>
      <w:tabs>
        <w:tab w:val="left" w:pos="750" w:leader="none"/>
      </w:tabs>
    </w:pPr>
    <w:rPr>
      <w:rFonts w:ascii="宋体" w:hAnsi="宋体"/>
      <w:bCs/>
      <w:sz w:val="24"/>
      <w:szCs w:val="24"/>
      <w:lang w:val="en-US" w:eastAsia="en-US"/>
    </w:rPr>
  </w:style>
  <w:style w:type="character" w:styleId="1486">
    <w:name w:val="三级标题 Char"/>
    <w:next w:val="1486"/>
    <w:link w:val="1487"/>
    <w:rPr>
      <w:b/>
      <w:sz w:val="28"/>
      <w:szCs w:val="21"/>
    </w:rPr>
  </w:style>
  <w:style w:type="paragraph" w:styleId="1487">
    <w:name w:val="三级标题"/>
    <w:basedOn w:val="1160"/>
    <w:next w:val="1487"/>
    <w:link w:val="1486"/>
    <w:qFormat/>
    <w:pPr>
      <w:contextualSpacing/>
      <w:jc w:val="left"/>
      <w:spacing w:before="0" w:after="0" w:line="360" w:lineRule="auto"/>
    </w:pPr>
    <w:rPr>
      <w:rFonts w:ascii="Times New Roman" w:hAnsi="Times New Roman"/>
      <w:bCs w:val="0"/>
      <w:szCs w:val="21"/>
    </w:rPr>
  </w:style>
  <w:style w:type="character" w:styleId="1488">
    <w:name w:val="引用 Char2"/>
    <w:next w:val="1488"/>
    <w:link w:val="1156"/>
    <w:uiPriority w:val="29"/>
    <w:qFormat/>
    <w:rPr>
      <w:rFonts w:ascii="Calibri" w:hAnsi="Calibri" w:eastAsia="宋体" w:cs="Times New Roman"/>
      <w:i/>
      <w:iCs/>
      <w:color w:val="000000"/>
    </w:rPr>
  </w:style>
  <w:style w:type="character" w:styleId="1489">
    <w:name w:val="MM Title Char"/>
    <w:next w:val="1489"/>
    <w:link w:val="1490"/>
    <w:qFormat/>
    <w:rPr>
      <w:rFonts w:ascii="Cambria" w:hAnsi="Cambria"/>
      <w:b/>
      <w:bCs/>
      <w:sz w:val="32"/>
      <w:szCs w:val="32"/>
    </w:rPr>
  </w:style>
  <w:style w:type="paragraph" w:styleId="1490">
    <w:name w:val="MM Title"/>
    <w:basedOn w:val="1254"/>
    <w:next w:val="1490"/>
    <w:link w:val="1489"/>
    <w:qFormat/>
    <w:pPr>
      <w:contextualSpacing/>
      <w:spacing w:line="360" w:lineRule="auto"/>
    </w:pPr>
    <w:rPr>
      <w:rFonts w:ascii="Cambria" w:hAnsi="Cambria"/>
      <w:bCs/>
      <w:szCs w:val="32"/>
    </w:rPr>
  </w:style>
  <w:style w:type="character" w:styleId="1491">
    <w:name w:val="编号，小四 Char"/>
    <w:next w:val="1491"/>
    <w:link w:val="1492"/>
    <w:rPr>
      <w:rFonts w:ascii="Arial" w:hAnsi="Arial"/>
      <w:sz w:val="24"/>
    </w:rPr>
  </w:style>
  <w:style w:type="paragraph" w:styleId="1492">
    <w:name w:val="编号，小四"/>
    <w:basedOn w:val="1156"/>
    <w:next w:val="1492"/>
    <w:link w:val="1491"/>
    <w:qFormat/>
    <w:pPr>
      <w:ind w:left="420"/>
      <w:spacing w:line="360" w:lineRule="auto"/>
    </w:pPr>
    <w:rPr>
      <w:rFonts w:ascii="Arial" w:hAnsi="Arial"/>
      <w:sz w:val="24"/>
      <w:szCs w:val="20"/>
      <w:lang w:val="en-US" w:eastAsia="en-US"/>
    </w:rPr>
  </w:style>
  <w:style w:type="character" w:styleId="1493">
    <w:name w:val="ҳŻ"/>
    <w:next w:val="1493"/>
    <w:link w:val="1494"/>
    <w:qFormat/>
    <w:rPr>
      <w:rFonts w:ascii="宋体" w:hAnsi="宋体"/>
      <w:sz w:val="32"/>
      <w:szCs w:val="32"/>
    </w:rPr>
  </w:style>
  <w:style w:type="paragraph" w:styleId="1494">
    <w:name w:val="ҳŠChar1"/>
    <w:basedOn w:val="1156"/>
    <w:next w:val="1494"/>
    <w:link w:val="1493"/>
    <w:qFormat/>
    <w:pPr>
      <w:jc w:val="center"/>
      <w:keepNext/>
      <w:spacing w:before="100" w:beforeAutospacing="1" w:after="120" w:line="400" w:lineRule="atLeast"/>
      <w:widowControl/>
    </w:pPr>
    <w:rPr>
      <w:rFonts w:ascii="宋体" w:hAnsi="宋体"/>
      <w:sz w:val="32"/>
      <w:szCs w:val="32"/>
      <w:lang w:val="en-US" w:eastAsia="en-US"/>
    </w:rPr>
  </w:style>
  <w:style w:type="character" w:styleId="1495">
    <w:name w:val="zj-122 Char Char"/>
    <w:next w:val="1495"/>
    <w:link w:val="1496"/>
    <w:qFormat/>
    <w:rPr>
      <w:rFonts w:ascii="Cambria" w:hAnsi="Cambria"/>
      <w:iCs/>
      <w:szCs w:val="21"/>
      <w:lang w:bidi="en-US"/>
    </w:rPr>
  </w:style>
  <w:style w:type="paragraph" w:styleId="1496">
    <w:name w:val="zj-122"/>
    <w:basedOn w:val="1329"/>
    <w:next w:val="1496"/>
    <w:link w:val="1495"/>
    <w:qFormat/>
    <w:pPr>
      <w:jc w:val="left"/>
      <w:widowControl/>
    </w:pPr>
    <w:rPr>
      <w:rFonts w:ascii="Cambria" w:hAnsi="Cambria"/>
      <w:iCs/>
      <w:sz w:val="20"/>
      <w:szCs w:val="21"/>
      <w:lang w:val="en-US" w:eastAsia="en-US" w:bidi="en-US"/>
    </w:rPr>
  </w:style>
  <w:style w:type="character" w:styleId="1497">
    <w:name w:val="大标题２ Char"/>
    <w:next w:val="1497"/>
    <w:link w:val="1498"/>
    <w:qFormat/>
    <w:rPr>
      <w:sz w:val="24"/>
    </w:rPr>
  </w:style>
  <w:style w:type="paragraph" w:styleId="1498">
    <w:name w:val="大标题２"/>
    <w:basedOn w:val="1156"/>
    <w:next w:val="1498"/>
    <w:link w:val="1497"/>
    <w:qFormat/>
    <w:pPr>
      <w:ind w:left="420" w:firstLine="480"/>
      <w:spacing w:before="100" w:beforeAutospacing="1" w:after="100" w:afterAutospacing="1" w:line="360" w:lineRule="auto"/>
    </w:pPr>
    <w:rPr>
      <w:sz w:val="24"/>
      <w:szCs w:val="20"/>
      <w:lang w:val="en-US" w:eastAsia="en-US"/>
    </w:rPr>
  </w:style>
  <w:style w:type="character" w:styleId="1499">
    <w:name w:val="标书样式 Char Char"/>
    <w:next w:val="1499"/>
    <w:link w:val="1500"/>
    <w:qFormat/>
    <w:rPr>
      <w:rFonts w:ascii="Tahoma" w:hAnsi="Tahoma" w:eastAsia="仿宋_GB2312"/>
      <w:sz w:val="24"/>
      <w:szCs w:val="24"/>
    </w:rPr>
  </w:style>
  <w:style w:type="paragraph" w:styleId="1500">
    <w:name w:val="标书样式"/>
    <w:basedOn w:val="1156"/>
    <w:next w:val="1500"/>
    <w:link w:val="1499"/>
    <w:qFormat/>
    <w:pPr>
      <w:ind w:firstLine="480"/>
      <w:spacing w:before="100" w:beforeAutospacing="1" w:after="100" w:afterAutospacing="1" w:line="360" w:lineRule="auto"/>
    </w:pPr>
    <w:rPr>
      <w:rFonts w:ascii="Tahoma" w:hAnsi="Tahoma" w:eastAsia="仿宋_GB2312"/>
      <w:sz w:val="24"/>
      <w:szCs w:val="24"/>
      <w:lang w:val="en-US" w:eastAsia="en-US"/>
    </w:rPr>
  </w:style>
  <w:style w:type="character" w:styleId="1501">
    <w:name w:val="大标题１ Char Char"/>
    <w:next w:val="1501"/>
    <w:link w:val="1502"/>
    <w:qFormat/>
    <w:rPr>
      <w:rFonts w:eastAsia="黑体"/>
      <w:sz w:val="28"/>
    </w:rPr>
  </w:style>
  <w:style w:type="paragraph" w:styleId="1502">
    <w:name w:val="大标题１"/>
    <w:basedOn w:val="1156"/>
    <w:next w:val="1502"/>
    <w:link w:val="1501"/>
    <w:qFormat/>
    <w:pPr>
      <w:spacing w:before="100" w:beforeAutospacing="1" w:after="100" w:afterAutospacing="1" w:line="360" w:lineRule="auto"/>
      <w:tabs>
        <w:tab w:val="left" w:pos="600" w:leader="none"/>
      </w:tabs>
    </w:pPr>
    <w:rPr>
      <w:rFonts w:eastAsia="黑体"/>
      <w:sz w:val="28"/>
      <w:szCs w:val="20"/>
      <w:lang w:val="en-US" w:eastAsia="en-US"/>
    </w:rPr>
  </w:style>
  <w:style w:type="character" w:styleId="1503">
    <w:name w:val="zj-3 Char Char"/>
    <w:next w:val="1503"/>
    <w:link w:val="1504"/>
    <w:qFormat/>
    <w:rPr>
      <w:rFonts w:ascii="Cambria" w:hAnsi="Cambria"/>
      <w:sz w:val="24"/>
      <w:szCs w:val="24"/>
      <w:lang w:bidi="en-US"/>
    </w:rPr>
  </w:style>
  <w:style w:type="paragraph" w:styleId="1504">
    <w:name w:val="zj-3"/>
    <w:basedOn w:val="1156"/>
    <w:next w:val="1504"/>
    <w:link w:val="1503"/>
    <w:qFormat/>
    <w:pPr>
      <w:ind w:firstLine="420"/>
      <w:jc w:val="left"/>
      <w:spacing w:beforeAutospacing="1" w:afterAutospacing="1" w:line="252" w:lineRule="auto"/>
      <w:widowControl/>
    </w:pPr>
    <w:rPr>
      <w:rFonts w:ascii="Cambria" w:hAnsi="Cambria"/>
      <w:sz w:val="24"/>
      <w:szCs w:val="24"/>
      <w:lang w:val="en-US" w:eastAsia="en-US" w:bidi="en-US"/>
    </w:rPr>
  </w:style>
  <w:style w:type="character" w:styleId="1505">
    <w:name w:val="ꌢ 3 Char"/>
    <w:next w:val="1505"/>
    <w:link w:val="1506"/>
    <w:qFormat/>
    <w:rPr>
      <w:rFonts w:ascii="Ђˎ̥" w:hAnsi="Ђˎ̥"/>
      <w:b/>
      <w:bCs/>
    </w:rPr>
  </w:style>
  <w:style w:type="paragraph" w:styleId="1506">
    <w:name w:val="ꌢ 3"/>
    <w:basedOn w:val="1156"/>
    <w:next w:val="1506"/>
    <w:link w:val="1505"/>
    <w:qFormat/>
    <w:pPr>
      <w:widowControl/>
    </w:pPr>
    <w:rPr>
      <w:rFonts w:ascii="Ђˎ̥" w:hAnsi="Ђˎ̥"/>
      <w:b/>
      <w:bCs/>
      <w:sz w:val="20"/>
      <w:szCs w:val="20"/>
      <w:lang w:val="en-US" w:eastAsia="en-US"/>
    </w:rPr>
  </w:style>
  <w:style w:type="character" w:styleId="1507">
    <w:name w:val="Quote Char Char"/>
    <w:next w:val="1507"/>
    <w:link w:val="1508"/>
    <w:qFormat/>
    <w:rPr>
      <w:i/>
      <w:iCs/>
      <w:color w:val="000000"/>
      <w:szCs w:val="24"/>
    </w:rPr>
  </w:style>
  <w:style w:type="paragraph" w:styleId="1508">
    <w:name w:val="引用1"/>
    <w:basedOn w:val="1156"/>
    <w:next w:val="1156"/>
    <w:link w:val="1507"/>
    <w:qFormat/>
    <w:rPr>
      <w:i/>
      <w:iCs/>
      <w:color w:val="000000"/>
      <w:sz w:val="20"/>
      <w:szCs w:val="24"/>
      <w:lang w:val="en-US" w:eastAsia="en-US"/>
    </w:rPr>
  </w:style>
  <w:style w:type="character" w:styleId="1509">
    <w:name w:val="zj-4 Char Char"/>
    <w:next w:val="1509"/>
    <w:link w:val="1510"/>
    <w:qFormat/>
    <w:rPr>
      <w:rFonts w:ascii="Cambria" w:hAnsi="Cambria"/>
      <w:sz w:val="24"/>
      <w:szCs w:val="24"/>
      <w:lang w:bidi="en-US"/>
    </w:rPr>
  </w:style>
  <w:style w:type="paragraph" w:styleId="1510">
    <w:name w:val="zj-4"/>
    <w:basedOn w:val="1504"/>
    <w:next w:val="1510"/>
    <w:link w:val="1509"/>
    <w:qFormat/>
    <w:pPr>
      <w:ind w:left="900" w:hanging="420"/>
      <w:tabs>
        <w:tab w:val="left" w:pos="900" w:leader="none"/>
      </w:tabs>
    </w:pPr>
  </w:style>
  <w:style w:type="character" w:styleId="1511">
    <w:name w:val="Char Char2"/>
    <w:next w:val="1511"/>
    <w:link w:val="1512"/>
    <w:qFormat/>
    <w:rPr>
      <w:rFonts w:ascii="Calibri" w:hAnsi="Calibri"/>
    </w:rPr>
  </w:style>
  <w:style w:type="paragraph" w:styleId="1512">
    <w:name w:val="Char3"/>
    <w:basedOn w:val="1156"/>
    <w:next w:val="1512"/>
    <w:link w:val="1511"/>
    <w:qFormat/>
    <w:rPr>
      <w:rFonts w:ascii="Calibri" w:hAnsi="Calibri"/>
      <w:sz w:val="20"/>
      <w:szCs w:val="20"/>
      <w:lang w:val="en-US" w:eastAsia="en-US"/>
    </w:rPr>
  </w:style>
  <w:style w:type="character" w:styleId="1513">
    <w:name w:val="正文首缩两字 Char Char"/>
    <w:next w:val="1513"/>
    <w:link w:val="1514"/>
    <w:qFormat/>
    <w:rPr>
      <w:rFonts w:ascii="Verdana" w:hAnsi="Verdana"/>
      <w:sz w:val="24"/>
      <w:szCs w:val="24"/>
    </w:rPr>
  </w:style>
  <w:style w:type="paragraph" w:styleId="1514">
    <w:name w:val="正文首缩两字"/>
    <w:basedOn w:val="1156"/>
    <w:next w:val="1514"/>
    <w:link w:val="1513"/>
    <w:qFormat/>
    <w:pPr>
      <w:ind w:firstLine="200"/>
      <w:spacing w:line="360" w:lineRule="auto"/>
    </w:pPr>
    <w:rPr>
      <w:rFonts w:ascii="Verdana" w:hAnsi="Verdana"/>
      <w:sz w:val="24"/>
      <w:szCs w:val="24"/>
      <w:lang w:val="en-US" w:eastAsia="en-US"/>
    </w:rPr>
  </w:style>
  <w:style w:type="character" w:styleId="1515">
    <w:name w:val="方案正文 Char Char"/>
    <w:next w:val="1515"/>
    <w:link w:val="1516"/>
    <w:qFormat/>
    <w:rPr>
      <w:sz w:val="24"/>
      <w:szCs w:val="24"/>
    </w:rPr>
  </w:style>
  <w:style w:type="paragraph" w:styleId="1516">
    <w:name w:val="方案正文"/>
    <w:basedOn w:val="1156"/>
    <w:next w:val="1516"/>
    <w:link w:val="1515"/>
    <w:qFormat/>
    <w:pPr>
      <w:ind w:left="114" w:hanging="425"/>
      <w:spacing w:before="100" w:beforeAutospacing="1" w:after="100" w:afterAutospacing="1" w:line="360" w:lineRule="auto"/>
      <w:tabs>
        <w:tab w:val="left" w:pos="114" w:leader="none"/>
        <w:tab w:val="left" w:pos="425" w:leader="none"/>
      </w:tabs>
    </w:pPr>
    <w:rPr>
      <w:sz w:val="24"/>
      <w:szCs w:val="24"/>
      <w:lang w:val="en-US" w:eastAsia="en-US"/>
    </w:rPr>
  </w:style>
  <w:style w:type="character" w:styleId="1517">
    <w:name w:val="Char Char16"/>
    <w:next w:val="1517"/>
    <w:link w:val="1518"/>
    <w:qFormat/>
    <w:rPr>
      <w:szCs w:val="24"/>
    </w:rPr>
  </w:style>
  <w:style w:type="paragraph" w:styleId="1518">
    <w:name w:val="Char2"/>
    <w:basedOn w:val="1156"/>
    <w:next w:val="1518"/>
    <w:link w:val="1517"/>
    <w:qFormat/>
    <w:rPr>
      <w:sz w:val="20"/>
      <w:szCs w:val="24"/>
      <w:lang w:val="en-US" w:eastAsia="en-US"/>
    </w:rPr>
  </w:style>
  <w:style w:type="character" w:styleId="1519">
    <w:name w:val="Char Char"/>
    <w:next w:val="1519"/>
    <w:link w:val="1520"/>
    <w:uiPriority w:val="99"/>
    <w:qFormat/>
    <w:rPr>
      <w:rFonts w:ascii="Tahoma" w:hAnsi="Tahoma"/>
      <w:sz w:val="24"/>
    </w:rPr>
  </w:style>
  <w:style w:type="paragraph" w:styleId="1520">
    <w:name w:val="Char21"/>
    <w:basedOn w:val="1156"/>
    <w:next w:val="1520"/>
    <w:link w:val="1519"/>
    <w:uiPriority w:val="99"/>
    <w:qFormat/>
    <w:rPr>
      <w:rFonts w:ascii="Tahoma" w:hAnsi="Tahoma"/>
      <w:sz w:val="24"/>
      <w:szCs w:val="20"/>
      <w:lang w:val="en-US" w:eastAsia="en-US"/>
    </w:rPr>
  </w:style>
  <w:style w:type="paragraph" w:styleId="1521">
    <w:name w:val="正文1"/>
    <w:basedOn w:val="1187"/>
    <w:next w:val="1521"/>
    <w:link w:val="1156"/>
    <w:qFormat/>
    <w:pPr>
      <w:ind w:firstLine="0"/>
      <w:spacing w:line="500" w:lineRule="exact"/>
    </w:pPr>
    <w:rPr>
      <w:rFonts w:hAnsi="新宋体"/>
      <w:sz w:val="24"/>
    </w:rPr>
  </w:style>
  <w:style w:type="paragraph" w:styleId="1522">
    <w:name w:val="GW-标题8"/>
    <w:basedOn w:val="1523"/>
    <w:next w:val="1522"/>
    <w:link w:val="1156"/>
    <w:pPr>
      <w:ind w:left="3840"/>
      <w:tabs>
        <w:tab w:val="left" w:pos="360" w:leader="none"/>
        <w:tab w:val="left" w:pos="3000" w:leader="none"/>
        <w:tab w:val="left" w:pos="3420" w:leader="none"/>
        <w:tab w:val="left" w:pos="3840" w:leader="none"/>
      </w:tabs>
    </w:pPr>
    <w:rPr>
      <w:b w:val="0"/>
    </w:rPr>
  </w:style>
  <w:style w:type="paragraph" w:styleId="1523">
    <w:name w:val="GW-标题7"/>
    <w:basedOn w:val="1524"/>
    <w:next w:val="1156"/>
    <w:link w:val="1156"/>
    <w:qFormat/>
    <w:pPr>
      <w:ind w:left="3420"/>
      <w:tabs>
        <w:tab w:val="left" w:pos="360" w:leader="none"/>
        <w:tab w:val="left" w:pos="3000" w:leader="none"/>
        <w:tab w:val="left" w:pos="3420" w:leader="none"/>
      </w:tabs>
      <w:outlineLvl w:val="6"/>
    </w:pPr>
    <w:rPr>
      <w:sz w:val="21"/>
    </w:rPr>
  </w:style>
  <w:style w:type="paragraph" w:styleId="1524">
    <w:name w:val="GW-标题6"/>
    <w:basedOn w:val="1525"/>
    <w:next w:val="1156"/>
    <w:link w:val="1156"/>
    <w:qFormat/>
    <w:pPr>
      <w:ind w:left="3000"/>
      <w:tabs>
        <w:tab w:val="left" w:pos="360" w:leader="none"/>
        <w:tab w:val="left" w:pos="3000" w:leader="none"/>
      </w:tabs>
      <w:outlineLvl w:val="5"/>
    </w:pPr>
    <w:rPr>
      <w:sz w:val="24"/>
    </w:rPr>
  </w:style>
  <w:style w:type="paragraph" w:styleId="1525">
    <w:name w:val="GW-标题5"/>
    <w:basedOn w:val="1526"/>
    <w:next w:val="1156"/>
    <w:link w:val="1156"/>
    <w:qFormat/>
    <w:pPr>
      <w:ind w:left="0" w:firstLine="0"/>
      <w:tabs>
        <w:tab w:val="left" w:pos="360" w:leader="none"/>
      </w:tabs>
      <w:outlineLvl w:val="4"/>
    </w:pPr>
    <w:rPr>
      <w:sz w:val="28"/>
    </w:rPr>
  </w:style>
  <w:style w:type="paragraph" w:styleId="1526">
    <w:name w:val="GW-标题4"/>
    <w:basedOn w:val="1475"/>
    <w:next w:val="1156"/>
    <w:link w:val="1156"/>
    <w:qFormat/>
    <w:pPr>
      <w:ind w:left="225" w:hanging="225"/>
      <w:spacing w:before="156" w:after="156"/>
      <w:tabs>
        <w:tab w:val="left" w:pos="360" w:leader="none"/>
      </w:tabs>
      <w:outlineLvl w:val="3"/>
    </w:pPr>
    <w:rPr>
      <w:sz w:val="30"/>
    </w:rPr>
  </w:style>
  <w:style w:type="paragraph" w:styleId="1527">
    <w:name w:val="GW-标题9"/>
    <w:basedOn w:val="1522"/>
    <w:next w:val="1527"/>
    <w:link w:val="1156"/>
    <w:pPr>
      <w:ind w:left="4260"/>
      <w:tabs>
        <w:tab w:val="left" w:pos="360" w:leader="none"/>
        <w:tab w:val="left" w:pos="3000" w:leader="none"/>
        <w:tab w:val="left" w:pos="3420" w:leader="none"/>
        <w:tab w:val="left" w:pos="4260" w:leader="none"/>
      </w:tabs>
    </w:pPr>
  </w:style>
  <w:style w:type="character" w:styleId="1528">
    <w:name w:val="标题 6 Char1"/>
    <w:next w:val="1528"/>
    <w:link w:val="1156"/>
    <w:rPr>
      <w:rFonts w:ascii="Arial" w:hAnsi="Arial" w:eastAsia="黑体"/>
      <w:b/>
      <w:sz w:val="24"/>
    </w:rPr>
  </w:style>
  <w:style w:type="character" w:styleId="1529">
    <w:name w:val="z-窗体底端 Char"/>
    <w:next w:val="1529"/>
    <w:link w:val="1156"/>
    <w:uiPriority w:val="99"/>
    <w:rPr>
      <w:rFonts w:ascii="Arial" w:hAnsi="Arial" w:cs="Arial"/>
      <w:vanish/>
      <w:sz w:val="16"/>
      <w:szCs w:val="16"/>
    </w:rPr>
  </w:style>
  <w:style w:type="paragraph" w:styleId="1530">
    <w:name w:val="z-窗体底端"/>
    <w:basedOn w:val="1156"/>
    <w:next w:val="1156"/>
    <w:link w:val="1531"/>
    <w:uiPriority w:val="99"/>
    <w:unhideWhenUsed/>
    <w:pPr>
      <w:jc w:val="center"/>
      <w:widowControl/>
      <w:pBdr>
        <w:top w:val="single" w:color="000000" w:sz="6" w:space="1"/>
      </w:pBdr>
    </w:pPr>
    <w:rPr>
      <w:rFonts w:ascii="Arial" w:hAnsi="Arial"/>
      <w:vanish/>
      <w:sz w:val="16"/>
      <w:szCs w:val="16"/>
      <w:lang w:val="en-US" w:eastAsia="en-US"/>
    </w:rPr>
  </w:style>
  <w:style w:type="character" w:styleId="1531">
    <w:name w:val="z-窗体底端 Char2"/>
    <w:next w:val="1531"/>
    <w:link w:val="1530"/>
    <w:uiPriority w:val="99"/>
    <w:semiHidden/>
    <w:rPr>
      <w:rFonts w:ascii="Arial" w:hAnsi="Arial" w:cs="Arial"/>
      <w:vanish/>
      <w:sz w:val="16"/>
      <w:szCs w:val="16"/>
    </w:rPr>
  </w:style>
  <w:style w:type="character" w:styleId="1532">
    <w:name w:val="rvts36"/>
    <w:next w:val="1532"/>
    <w:link w:val="1156"/>
    <w:rPr>
      <w:rFonts w:ascii="KNLe" w:hAnsi="KNLe"/>
      <w:b/>
      <w:color w:val="0000ff"/>
      <w:u w:val="single"/>
    </w:rPr>
  </w:style>
  <w:style w:type="character" w:styleId="1533">
    <w:name w:val="样式 五号"/>
    <w:next w:val="1533"/>
    <w:link w:val="1156"/>
    <w:rPr>
      <w:rFonts w:eastAsia="楷体_GB2312"/>
      <w:b/>
      <w:spacing w:val="0"/>
      <w:position w:val="0"/>
      <w:sz w:val="21"/>
      <w:szCs w:val="21"/>
      <w:lang w:val="en-US" w:eastAsia="zh-CN" w:bidi="ar-SA"/>
    </w:rPr>
  </w:style>
  <w:style w:type="character" w:styleId="1534">
    <w:name w:val="Char Char22"/>
    <w:next w:val="1534"/>
    <w:link w:val="1156"/>
    <w:rPr>
      <w:rFonts w:eastAsia="宋体"/>
      <w:b/>
      <w:sz w:val="32"/>
      <w:lang w:val="en-US" w:eastAsia="zh-CN" w:bidi="ar-SA"/>
    </w:rPr>
  </w:style>
  <w:style w:type="character" w:styleId="1535">
    <w:name w:val="批注主题 Char4"/>
    <w:next w:val="1535"/>
    <w:link w:val="1156"/>
    <w:uiPriority w:val="99"/>
    <w:qFormat/>
    <w:rPr>
      <w:rFonts w:ascii="Times New Roman" w:hAnsi="Times New Roman" w:eastAsia="宋体" w:cs="Times New Roman"/>
      <w:szCs w:val="20"/>
    </w:rPr>
  </w:style>
  <w:style w:type="character" w:styleId="1536">
    <w:name w:val="Char Char24"/>
    <w:next w:val="1536"/>
    <w:link w:val="1156"/>
    <w:rPr>
      <w:rFonts w:eastAsia="宋体"/>
      <w:b/>
      <w:sz w:val="44"/>
      <w:lang w:bidi="ar-SA"/>
    </w:rPr>
  </w:style>
  <w:style w:type="character" w:styleId="1537">
    <w:name w:val="纯文本 Char3"/>
    <w:next w:val="1537"/>
    <w:link w:val="1156"/>
    <w:uiPriority w:val="99"/>
    <w:rPr>
      <w:rFonts w:ascii="宋体" w:hAnsi="Courier New" w:eastAsia="宋体" w:cs="Courier New"/>
      <w:szCs w:val="21"/>
    </w:rPr>
  </w:style>
  <w:style w:type="character" w:styleId="1538">
    <w:name w:val="z-窗体顶端 Char"/>
    <w:next w:val="1538"/>
    <w:link w:val="1156"/>
    <w:uiPriority w:val="99"/>
    <w:rPr>
      <w:rFonts w:ascii="Arial" w:hAnsi="Arial" w:cs="Arial"/>
      <w:vanish/>
      <w:sz w:val="16"/>
      <w:szCs w:val="16"/>
    </w:rPr>
  </w:style>
  <w:style w:type="paragraph" w:styleId="1539">
    <w:name w:val="z-窗体顶端"/>
    <w:basedOn w:val="1156"/>
    <w:next w:val="1156"/>
    <w:link w:val="1540"/>
    <w:uiPriority w:val="99"/>
    <w:unhideWhenUsed/>
    <w:pPr>
      <w:jc w:val="center"/>
      <w:widowControl/>
      <w:pBdr>
        <w:bottom w:val="single" w:color="000000" w:sz="6" w:space="1"/>
      </w:pBdr>
    </w:pPr>
    <w:rPr>
      <w:rFonts w:ascii="Arial" w:hAnsi="Arial"/>
      <w:vanish/>
      <w:sz w:val="16"/>
      <w:szCs w:val="16"/>
      <w:lang w:val="en-US" w:eastAsia="en-US"/>
    </w:rPr>
  </w:style>
  <w:style w:type="character" w:styleId="1540">
    <w:name w:val="z-窗体顶端 Char2"/>
    <w:next w:val="1540"/>
    <w:link w:val="1539"/>
    <w:uiPriority w:val="99"/>
    <w:semiHidden/>
    <w:rPr>
      <w:rFonts w:ascii="Arial" w:hAnsi="Arial" w:cs="Arial"/>
      <w:vanish/>
      <w:sz w:val="16"/>
      <w:szCs w:val="16"/>
    </w:rPr>
  </w:style>
  <w:style w:type="character" w:styleId="1541">
    <w:name w:val="批注文字 Char3"/>
    <w:next w:val="1541"/>
    <w:link w:val="1156"/>
    <w:qFormat/>
    <w:rPr>
      <w:rFonts w:ascii="Times New Roman" w:hAnsi="Times New Roman" w:eastAsia="宋体" w:cs="Times New Roman"/>
      <w:szCs w:val="20"/>
    </w:rPr>
  </w:style>
  <w:style w:type="character" w:styleId="1542">
    <w:name w:val="正文段落 Char"/>
    <w:next w:val="1542"/>
    <w:link w:val="1543"/>
    <w:rPr>
      <w:rFonts w:ascii="宋体"/>
      <w:szCs w:val="24"/>
    </w:rPr>
  </w:style>
  <w:style w:type="paragraph" w:styleId="1543">
    <w:name w:val="正文段落"/>
    <w:basedOn w:val="1156"/>
    <w:next w:val="1543"/>
    <w:link w:val="1542"/>
    <w:pPr>
      <w:ind w:firstLine="420"/>
    </w:pPr>
    <w:rPr>
      <w:rFonts w:ascii="宋体"/>
      <w:sz w:val="20"/>
      <w:szCs w:val="24"/>
      <w:lang w:val="en-US" w:eastAsia="en-US"/>
    </w:rPr>
  </w:style>
  <w:style w:type="character" w:styleId="1544">
    <w:name w:val="批注主题 Char3"/>
    <w:next w:val="1544"/>
    <w:link w:val="1156"/>
    <w:qFormat/>
    <w:rPr>
      <w:b/>
      <w:bCs/>
      <w:sz w:val="21"/>
    </w:rPr>
  </w:style>
  <w:style w:type="character" w:styleId="1545">
    <w:name w:val="+正文 Char Char Char Char"/>
    <w:next w:val="1545"/>
    <w:link w:val="1546"/>
    <w:rPr>
      <w:sz w:val="24"/>
      <w:szCs w:val="24"/>
    </w:rPr>
  </w:style>
  <w:style w:type="paragraph" w:styleId="1546">
    <w:name w:val="+正文 Char Char"/>
    <w:basedOn w:val="1156"/>
    <w:next w:val="1546"/>
    <w:link w:val="1545"/>
    <w:pPr>
      <w:ind w:firstLine="200"/>
      <w:spacing w:line="360" w:lineRule="auto"/>
    </w:pPr>
    <w:rPr>
      <w:sz w:val="24"/>
      <w:szCs w:val="24"/>
      <w:lang w:val="en-US" w:eastAsia="en-US"/>
    </w:rPr>
  </w:style>
  <w:style w:type="character" w:styleId="1547">
    <w:name w:val="标题 4 Char1"/>
    <w:next w:val="1547"/>
    <w:link w:val="1156"/>
    <w:rPr>
      <w:rFonts w:ascii="Arial" w:hAnsi="Arial" w:eastAsia="黑体"/>
      <w:b/>
      <w:sz w:val="28"/>
    </w:rPr>
  </w:style>
  <w:style w:type="character" w:styleId="1548">
    <w:name w:val="标题 9 Char1"/>
    <w:next w:val="1548"/>
    <w:link w:val="1156"/>
    <w:rPr>
      <w:rFonts w:ascii="Arial" w:hAnsi="Arial" w:eastAsia="黑体"/>
      <w:sz w:val="21"/>
    </w:rPr>
  </w:style>
  <w:style w:type="character" w:styleId="1549">
    <w:name w:val="z-窗体底端 Char1"/>
    <w:next w:val="1549"/>
    <w:link w:val="1156"/>
    <w:uiPriority w:val="99"/>
    <w:semiHidden/>
    <w:rPr>
      <w:rFonts w:ascii="Arial" w:hAnsi="Arial" w:cs="Arial"/>
      <w:vanish/>
      <w:sz w:val="16"/>
      <w:szCs w:val="16"/>
    </w:rPr>
  </w:style>
  <w:style w:type="character" w:styleId="1550">
    <w:name w:val="bookmark"/>
    <w:next w:val="1550"/>
    <w:link w:val="1156"/>
  </w:style>
  <w:style w:type="character" w:styleId="1551">
    <w:name w:val="html_txt1"/>
    <w:next w:val="1551"/>
    <w:link w:val="1156"/>
    <w:qFormat/>
    <w:rPr>
      <w:color w:val="000000"/>
    </w:rPr>
  </w:style>
  <w:style w:type="character" w:styleId="1552">
    <w:name w:val="引用 Char3"/>
    <w:next w:val="1552"/>
    <w:link w:val="1156"/>
    <w:uiPriority w:val="29"/>
    <w:qFormat/>
    <w:rPr>
      <w:i/>
      <w:iCs/>
      <w:color w:val="000000"/>
    </w:rPr>
  </w:style>
  <w:style w:type="character" w:styleId="1553">
    <w:name w:val="z-窗体顶端 Char1"/>
    <w:next w:val="1553"/>
    <w:link w:val="1156"/>
    <w:uiPriority w:val="99"/>
    <w:semiHidden/>
    <w:rPr>
      <w:rFonts w:ascii="Arial" w:hAnsi="Arial" w:cs="Arial"/>
      <w:vanish/>
      <w:sz w:val="16"/>
      <w:szCs w:val="16"/>
    </w:rPr>
  </w:style>
  <w:style w:type="character" w:styleId="1554">
    <w:name w:val="纯文本 Char2"/>
    <w:next w:val="1554"/>
    <w:link w:val="1156"/>
    <w:uiPriority w:val="99"/>
    <w:qFormat/>
    <w:rPr>
      <w:rFonts w:ascii="宋体" w:hAnsi="Courier New" w:cs="仿宋_GB2312"/>
      <w:sz w:val="21"/>
      <w:szCs w:val="21"/>
    </w:rPr>
  </w:style>
  <w:style w:type="character" w:styleId="1555">
    <w:name w:val="标题 8 Char1"/>
    <w:next w:val="1555"/>
    <w:link w:val="1156"/>
    <w:rPr>
      <w:rFonts w:ascii="Arial" w:hAnsi="Arial" w:eastAsia="黑体"/>
      <w:sz w:val="24"/>
    </w:rPr>
  </w:style>
  <w:style w:type="character" w:styleId="1556">
    <w:name w:val="副标题 Char2"/>
    <w:next w:val="1556"/>
    <w:link w:val="1156"/>
    <w:uiPriority w:val="11"/>
    <w:qFormat/>
    <w:rPr>
      <w:rFonts w:ascii="Cambria" w:hAnsi="Cambria"/>
      <w:b/>
      <w:bCs/>
      <w:sz w:val="32"/>
      <w:szCs w:val="32"/>
    </w:rPr>
  </w:style>
  <w:style w:type="character" w:styleId="1557">
    <w:name w:val="明显引用 Char2"/>
    <w:next w:val="1557"/>
    <w:link w:val="1156"/>
    <w:uiPriority w:val="30"/>
    <w:qFormat/>
    <w:rPr>
      <w:b/>
      <w:bCs/>
      <w:i/>
      <w:iCs/>
      <w:color w:val="4f81bd"/>
      <w:sz w:val="21"/>
    </w:rPr>
  </w:style>
  <w:style w:type="character" w:styleId="1558">
    <w:name w:val="Char Char23"/>
    <w:next w:val="1558"/>
    <w:link w:val="1156"/>
    <w:rPr>
      <w:rFonts w:ascii="Arial" w:hAnsi="Arial" w:eastAsia="黑体"/>
      <w:b/>
      <w:sz w:val="32"/>
      <w:lang w:val="en-US" w:eastAsia="zh-CN" w:bidi="ar-SA"/>
    </w:rPr>
  </w:style>
  <w:style w:type="character" w:styleId="1559">
    <w:name w:val="标题 7 Char1"/>
    <w:next w:val="1559"/>
    <w:link w:val="1156"/>
    <w:rPr>
      <w:b/>
      <w:sz w:val="24"/>
    </w:rPr>
  </w:style>
  <w:style w:type="character" w:styleId="1560">
    <w:name w:val="+正文 Char Char Char4"/>
    <w:next w:val="1560"/>
    <w:link w:val="1561"/>
    <w:rPr>
      <w:sz w:val="24"/>
      <w:szCs w:val="24"/>
    </w:rPr>
  </w:style>
  <w:style w:type="paragraph" w:styleId="1561">
    <w:name w:val="+正文 Char Char7"/>
    <w:basedOn w:val="1156"/>
    <w:next w:val="1561"/>
    <w:link w:val="1560"/>
    <w:pPr>
      <w:ind w:firstLine="200"/>
      <w:spacing w:line="360" w:lineRule="auto"/>
    </w:pPr>
    <w:rPr>
      <w:sz w:val="24"/>
      <w:szCs w:val="24"/>
      <w:lang w:val="en-US" w:eastAsia="en-US"/>
    </w:rPr>
  </w:style>
  <w:style w:type="character" w:styleId="1562">
    <w:name w:val="明显引用 Char3"/>
    <w:next w:val="1562"/>
    <w:link w:val="1156"/>
    <w:uiPriority w:val="30"/>
    <w:qFormat/>
    <w:rPr>
      <w:b/>
      <w:bCs/>
      <w:i/>
      <w:iCs/>
      <w:color w:val="4f81bd"/>
    </w:rPr>
  </w:style>
  <w:style w:type="character" w:styleId="1563">
    <w:name w:val="副标题 Char3"/>
    <w:next w:val="1563"/>
    <w:link w:val="1156"/>
    <w:uiPriority w:val="11"/>
    <w:rPr>
      <w:rFonts w:ascii="Cambria" w:hAnsi="Cambria" w:cs="Times New Roman"/>
      <w:b/>
      <w:bCs/>
      <w:sz w:val="32"/>
      <w:szCs w:val="32"/>
    </w:rPr>
  </w:style>
  <w:style w:type="character" w:styleId="1564">
    <w:name w:val="Char Char25"/>
    <w:next w:val="1564"/>
    <w:link w:val="1156"/>
    <w:rPr>
      <w:b/>
      <w:sz w:val="44"/>
    </w:rPr>
  </w:style>
  <w:style w:type="character" w:styleId="1565">
    <w:name w:val="Char Char8"/>
    <w:next w:val="1565"/>
    <w:link w:val="1156"/>
    <w:rPr>
      <w:sz w:val="18"/>
    </w:rPr>
  </w:style>
  <w:style w:type="character" w:styleId="1566">
    <w:name w:val="rvts12"/>
    <w:next w:val="1566"/>
    <w:link w:val="1156"/>
    <w:rPr>
      <w:rFonts w:ascii="KNLe" w:hAnsi="KNLe"/>
      <w:color w:val="000000"/>
      <w:sz w:val="24"/>
      <w:szCs w:val="24"/>
    </w:rPr>
  </w:style>
  <w:style w:type="character" w:styleId="1567">
    <w:name w:val="rvts35"/>
    <w:next w:val="1567"/>
    <w:link w:val="1156"/>
    <w:rPr>
      <w:rFonts w:ascii="KNLe" w:hAnsi="KNLe"/>
      <w:sz w:val="24"/>
    </w:rPr>
  </w:style>
  <w:style w:type="character" w:styleId="1568">
    <w:name w:val="正文文本 Char3"/>
    <w:next w:val="1568"/>
    <w:link w:val="1156"/>
    <w:uiPriority w:val="99"/>
    <w:semiHidden/>
  </w:style>
  <w:style w:type="character" w:styleId="1569">
    <w:name w:val="脚注文本 Char2"/>
    <w:next w:val="1569"/>
    <w:link w:val="1156"/>
    <w:uiPriority w:val="99"/>
    <w:semiHidden/>
    <w:rPr>
      <w:sz w:val="18"/>
      <w:szCs w:val="18"/>
    </w:rPr>
  </w:style>
  <w:style w:type="character" w:styleId="1570">
    <w:name w:val="标题 Char2"/>
    <w:next w:val="1570"/>
    <w:link w:val="1156"/>
    <w:uiPriority w:val="10"/>
    <w:rPr>
      <w:rFonts w:ascii="Cambria" w:hAnsi="Cambria" w:cs="Times New Roman"/>
      <w:b/>
      <w:bCs/>
      <w:sz w:val="32"/>
      <w:szCs w:val="32"/>
    </w:rPr>
  </w:style>
  <w:style w:type="character" w:styleId="1571">
    <w:name w:val="日期 Char3"/>
    <w:next w:val="1571"/>
    <w:link w:val="1156"/>
    <w:uiPriority w:val="99"/>
    <w:semiHidden/>
  </w:style>
  <w:style w:type="character" w:styleId="1572">
    <w:name w:val="纯文本 Char4"/>
    <w:next w:val="1572"/>
    <w:link w:val="1156"/>
    <w:uiPriority w:val="99"/>
    <w:semiHidden/>
    <w:rPr>
      <w:rFonts w:ascii="宋体" w:hAnsi="Courier New" w:cs="Courier New"/>
      <w:sz w:val="21"/>
      <w:szCs w:val="21"/>
    </w:rPr>
  </w:style>
  <w:style w:type="character" w:styleId="1573">
    <w:name w:val="文档结构图 Char3"/>
    <w:next w:val="1573"/>
    <w:link w:val="1156"/>
    <w:uiPriority w:val="99"/>
    <w:semiHidden/>
    <w:rPr>
      <w:rFonts w:ascii="宋体"/>
      <w:sz w:val="18"/>
      <w:szCs w:val="18"/>
    </w:rPr>
  </w:style>
  <w:style w:type="character" w:styleId="1574">
    <w:name w:val="正文文本 3 Char2"/>
    <w:next w:val="1574"/>
    <w:link w:val="1156"/>
    <w:uiPriority w:val="99"/>
    <w:semiHidden/>
    <w:rPr>
      <w:sz w:val="16"/>
      <w:szCs w:val="16"/>
    </w:rPr>
  </w:style>
  <w:style w:type="character" w:styleId="1575">
    <w:name w:val="批注文字 Char4"/>
    <w:next w:val="1575"/>
    <w:link w:val="1156"/>
    <w:uiPriority w:val="99"/>
    <w:semiHidden/>
  </w:style>
  <w:style w:type="character" w:styleId="1576">
    <w:name w:val="批注主题 Char5"/>
    <w:next w:val="1576"/>
    <w:link w:val="1156"/>
    <w:uiPriority w:val="99"/>
    <w:semiHidden/>
    <w:rPr>
      <w:b/>
      <w:bCs/>
    </w:rPr>
  </w:style>
  <w:style w:type="character" w:styleId="1577">
    <w:name w:val="页脚 Char2"/>
    <w:next w:val="1577"/>
    <w:link w:val="1156"/>
    <w:uiPriority w:val="99"/>
    <w:semiHidden/>
    <w:rPr>
      <w:sz w:val="18"/>
      <w:szCs w:val="18"/>
    </w:rPr>
  </w:style>
  <w:style w:type="character" w:styleId="1578">
    <w:name w:val="页眉 Char2"/>
    <w:next w:val="1578"/>
    <w:link w:val="1156"/>
    <w:uiPriority w:val="99"/>
    <w:semiHidden/>
    <w:rPr>
      <w:sz w:val="18"/>
      <w:szCs w:val="18"/>
    </w:rPr>
  </w:style>
  <w:style w:type="character" w:styleId="1579">
    <w:name w:val="批注框文本 Char3"/>
    <w:next w:val="1579"/>
    <w:link w:val="1156"/>
    <w:uiPriority w:val="99"/>
    <w:semiHidden/>
    <w:rPr>
      <w:sz w:val="18"/>
      <w:szCs w:val="18"/>
    </w:rPr>
  </w:style>
  <w:style w:type="character" w:styleId="1580">
    <w:name w:val="正文文本缩进 Char2"/>
    <w:next w:val="1580"/>
    <w:link w:val="1156"/>
    <w:uiPriority w:val="99"/>
    <w:semiHidden/>
  </w:style>
  <w:style w:type="character" w:styleId="1581">
    <w:name w:val="副标题 Char4"/>
    <w:next w:val="1581"/>
    <w:link w:val="1156"/>
    <w:uiPriority w:val="11"/>
    <w:rPr>
      <w:rFonts w:ascii="Cambria" w:hAnsi="Cambria" w:cs="Times New Roman"/>
      <w:b/>
      <w:bCs/>
      <w:sz w:val="32"/>
      <w:szCs w:val="32"/>
    </w:rPr>
  </w:style>
  <w:style w:type="character" w:styleId="1582">
    <w:name w:val="正文文本缩进 3 Char2"/>
    <w:next w:val="1582"/>
    <w:link w:val="1156"/>
    <w:uiPriority w:val="99"/>
    <w:semiHidden/>
    <w:rPr>
      <w:sz w:val="16"/>
      <w:szCs w:val="16"/>
    </w:rPr>
  </w:style>
  <w:style w:type="character" w:styleId="1583">
    <w:name w:val="引用 Char4"/>
    <w:next w:val="1583"/>
    <w:link w:val="1156"/>
    <w:uiPriority w:val="29"/>
    <w:rPr>
      <w:i/>
      <w:iCs/>
      <w:color w:val="000000"/>
    </w:rPr>
  </w:style>
  <w:style w:type="character" w:styleId="1584">
    <w:name w:val="明显引用 Char4"/>
    <w:next w:val="1584"/>
    <w:link w:val="1156"/>
    <w:uiPriority w:val="30"/>
    <w:rPr>
      <w:b/>
      <w:bCs/>
      <w:i/>
      <w:iCs/>
      <w:color w:val="4f81bd"/>
    </w:rPr>
  </w:style>
  <w:style w:type="paragraph" w:styleId="1585">
    <w:name w:val="Char"/>
    <w:basedOn w:val="1156"/>
    <w:next w:val="1585"/>
    <w:link w:val="1156"/>
    <w:qFormat/>
    <w:rPr>
      <w:szCs w:val="24"/>
    </w:rPr>
  </w:style>
  <w:style w:type="paragraph" w:styleId="1586">
    <w:name w:val="_Style 121"/>
    <w:next w:val="1586"/>
    <w:link w:val="1156"/>
    <w:qFormat/>
    <w:pPr>
      <w:jc w:val="both"/>
      <w:widowControl w:val="off"/>
    </w:pPr>
    <w:rPr>
      <w:sz w:val="21"/>
      <w:lang w:val="en-US" w:eastAsia="zh-CN" w:bidi="ar-SA"/>
    </w:rPr>
  </w:style>
  <w:style w:type="paragraph" w:styleId="1587">
    <w:name w:val="Char Char Char2 Char1 Char Char Char"/>
    <w:basedOn w:val="1156"/>
    <w:next w:val="1587"/>
    <w:link w:val="1156"/>
    <w:pPr>
      <w:ind w:firstLine="200"/>
      <w:spacing w:line="360" w:lineRule="auto"/>
    </w:pPr>
    <w:rPr>
      <w:sz w:val="20"/>
      <w:szCs w:val="20"/>
    </w:rPr>
  </w:style>
  <w:style w:type="paragraph" w:styleId="1588">
    <w:name w:val="Table Text"/>
    <w:next w:val="1588"/>
    <w:link w:val="1156"/>
    <w:rPr>
      <w:lang w:val="en-US" w:eastAsia="en-US" w:bidi="ar-SA"/>
    </w:rPr>
  </w:style>
  <w:style w:type="paragraph" w:styleId="1589">
    <w:name w:val="Char Char Char Char"/>
    <w:basedOn w:val="1156"/>
    <w:next w:val="1589"/>
    <w:link w:val="1156"/>
    <w:pPr>
      <w:spacing w:line="360" w:lineRule="atLeast"/>
    </w:pPr>
    <w:rPr>
      <w:rFonts w:ascii="Tahoma" w:hAnsi="Tahoma"/>
      <w:sz w:val="24"/>
      <w:szCs w:val="20"/>
    </w:rPr>
  </w:style>
  <w:style w:type="paragraph" w:styleId="1590">
    <w:name w:val="_Style 21"/>
    <w:next w:val="1590"/>
    <w:link w:val="1156"/>
    <w:qFormat/>
    <w:pPr>
      <w:jc w:val="both"/>
      <w:widowControl w:val="off"/>
    </w:pPr>
    <w:rPr>
      <w:sz w:val="21"/>
      <w:lang w:val="en-US" w:eastAsia="zh-CN" w:bidi="ar-SA"/>
    </w:rPr>
  </w:style>
  <w:style w:type="paragraph" w:styleId="1591">
    <w:name w:val="378020"/>
    <w:basedOn w:val="1156"/>
    <w:next w:val="1591"/>
    <w:link w:val="1156"/>
    <w:pPr>
      <w:keepNext/>
      <w:spacing w:before="100" w:beforeAutospacing="1" w:line="400" w:lineRule="atLeast"/>
      <w:widowControl/>
    </w:pPr>
    <w:rPr>
      <w:sz w:val="24"/>
      <w:szCs w:val="24"/>
    </w:rPr>
  </w:style>
  <w:style w:type="paragraph" w:styleId="1592">
    <w:name w:val="正文字体"/>
    <w:basedOn w:val="1156"/>
    <w:next w:val="1156"/>
    <w:link w:val="1156"/>
    <w:rPr>
      <w:sz w:val="24"/>
      <w:szCs w:val="24"/>
    </w:rPr>
  </w:style>
  <w:style w:type="paragraph" w:styleId="1593">
    <w:name w:val="Item List in Table"/>
    <w:basedOn w:val="1156"/>
    <w:next w:val="1593"/>
    <w:link w:val="1156"/>
    <w:pPr>
      <w:ind w:left="720" w:hanging="720"/>
      <w:jc w:val="left"/>
      <w:spacing w:before="80" w:after="80" w:line="240" w:lineRule="atLeast"/>
      <w:tabs>
        <w:tab w:val="left" w:pos="170" w:leader="none"/>
        <w:tab w:val="left" w:pos="1017" w:leader="none"/>
      </w:tabs>
    </w:pPr>
    <w:rPr>
      <w:rFonts w:cs="Arial"/>
      <w:szCs w:val="21"/>
    </w:rPr>
  </w:style>
  <w:style w:type="paragraph" w:styleId="1594">
    <w:name w:val="项目符号4"/>
    <w:basedOn w:val="1156"/>
    <w:next w:val="1594"/>
    <w:link w:val="1156"/>
    <w:pPr>
      <w:ind w:left="1440" w:hanging="1440"/>
      <w:spacing w:line="396" w:lineRule="auto"/>
      <w:tabs>
        <w:tab w:val="left" w:pos="420" w:leader="none"/>
        <w:tab w:val="left" w:pos="4935" w:leader="none"/>
      </w:tabs>
    </w:pPr>
    <w:rPr>
      <w:rFonts w:ascii="Arial" w:hAnsi="Arial"/>
      <w:szCs w:val="20"/>
    </w:rPr>
  </w:style>
  <w:style w:type="paragraph" w:styleId="1595">
    <w:name w:val="plaintext"/>
    <w:basedOn w:val="1156"/>
    <w:next w:val="1595"/>
    <w:link w:val="1156"/>
    <w:uiPriority w:val="99"/>
    <w:pPr>
      <w:jc w:val="left"/>
      <w:spacing w:before="100" w:beforeAutospacing="1" w:after="100" w:afterAutospacing="1"/>
      <w:widowControl/>
    </w:pPr>
    <w:rPr>
      <w:rFonts w:ascii="宋体" w:hAnsi="宋体" w:cs="宋体"/>
      <w:sz w:val="24"/>
      <w:szCs w:val="24"/>
    </w:rPr>
  </w:style>
  <w:style w:type="paragraph" w:styleId="1596">
    <w:name w:val="正文 + 行距: 固定值 20 磅"/>
    <w:basedOn w:val="1156"/>
    <w:next w:val="1596"/>
    <w:link w:val="1156"/>
    <w:pPr>
      <w:ind w:firstLine="716"/>
      <w:spacing w:line="400" w:lineRule="exact"/>
    </w:pPr>
    <w:rPr>
      <w:szCs w:val="20"/>
    </w:rPr>
  </w:style>
  <w:style w:type="paragraph" w:styleId="1597">
    <w:name w:val="Table Heading"/>
    <w:next w:val="1597"/>
    <w:link w:val="1156"/>
    <w:pPr>
      <w:jc w:val="center"/>
      <w:keepNext/>
      <w:spacing w:before="80" w:after="80"/>
    </w:pPr>
    <w:rPr>
      <w:rFonts w:ascii="Arial" w:hAnsi="Arial" w:eastAsia="黑体" w:cs="Arial"/>
      <w:sz w:val="18"/>
      <w:szCs w:val="18"/>
      <w:lang w:val="en-US" w:eastAsia="zh-CN" w:bidi="ar-SA"/>
    </w:rPr>
  </w:style>
  <w:style w:type="paragraph" w:styleId="1598">
    <w:name w:val="文本标题"/>
    <w:basedOn w:val="1156"/>
    <w:next w:val="1598"/>
    <w:link w:val="1156"/>
    <w:pPr>
      <w:jc w:val="center"/>
    </w:pPr>
    <w:rPr>
      <w:rFonts w:ascii="黑体"/>
      <w:b/>
      <w:sz w:val="32"/>
      <w:szCs w:val="32"/>
    </w:rPr>
  </w:style>
  <w:style w:type="paragraph" w:styleId="1599">
    <w:name w:val="文档正文"/>
    <w:basedOn w:val="1156"/>
    <w:next w:val="1599"/>
    <w:link w:val="1156"/>
    <w:pPr>
      <w:ind w:firstLine="567"/>
      <w:spacing w:line="500" w:lineRule="exact"/>
    </w:pPr>
    <w:rPr>
      <w:rFonts w:ascii="仿宋_GB2312" w:eastAsia="仿宋_GB2312"/>
      <w:sz w:val="28"/>
      <w:szCs w:val="20"/>
    </w:rPr>
  </w:style>
  <w:style w:type="paragraph" w:styleId="1600">
    <w:name w:val="小四 段落 宋体 Char Char"/>
    <w:basedOn w:val="1156"/>
    <w:next w:val="1600"/>
    <w:link w:val="1156"/>
    <w:pPr>
      <w:ind w:firstLine="480"/>
    </w:pPr>
    <w:rPr>
      <w:rFonts w:ascii="宋体" w:hAnsi="宋体"/>
      <w:szCs w:val="20"/>
    </w:rPr>
  </w:style>
  <w:style w:type="paragraph" w:styleId="1601">
    <w:name w:val="_Style 100"/>
    <w:next w:val="1156"/>
    <w:link w:val="1156"/>
    <w:uiPriority w:val="99"/>
    <w:rPr>
      <w:lang w:val="en-US" w:eastAsia="zh-CN" w:bidi="ar-SA"/>
    </w:rPr>
  </w:style>
  <w:style w:type="paragraph" w:styleId="1602">
    <w:name w:val="正文 A"/>
    <w:next w:val="1602"/>
    <w:link w:val="1156"/>
    <w:pPr>
      <w:jc w:val="both"/>
      <w:widowControl w:val="off"/>
    </w:pPr>
    <w:rPr>
      <w:rFonts w:ascii="Calibri" w:hAnsi="Calibri" w:eastAsia="Arial Unicode MS" w:cs="Arial Unicode MS"/>
      <w:color w:val="000000"/>
      <w:sz w:val="21"/>
      <w:szCs w:val="21"/>
      <w:lang w:val="en-US" w:eastAsia="zh-CN" w:bidi="ar-SA"/>
    </w:rPr>
  </w:style>
  <w:style w:type="character" w:styleId="1603">
    <w:name w:val="无"/>
    <w:next w:val="1603"/>
    <w:link w:val="1156"/>
  </w:style>
  <w:style w:type="character" w:styleId="1604">
    <w:name w:val="样式 标题 3h3section:3Level 3 HeadH3level_3PIM 33rd level3H... Char"/>
    <w:next w:val="1604"/>
    <w:link w:val="1605"/>
    <w:qFormat/>
    <w:rPr>
      <w:rFonts w:ascii="Arial" w:hAnsi="Arial"/>
      <w:b/>
      <w:sz w:val="24"/>
      <w:szCs w:val="28"/>
    </w:rPr>
  </w:style>
  <w:style w:type="paragraph" w:styleId="1605">
    <w:name w:val="样式 标题 3h3section:3Level 3 HeadH3level_3PIM 33rd level3H..."/>
    <w:basedOn w:val="1159"/>
    <w:next w:val="1605"/>
    <w:link w:val="1604"/>
    <w:qFormat/>
    <w:pPr>
      <w:numPr>
        <w:ilvl w:val="3"/>
        <w:numId w:val="4"/>
      </w:numPr>
      <w:spacing w:line="416" w:lineRule="atLeast"/>
      <w:tabs>
        <w:tab w:val="left" w:pos="1680" w:leader="none"/>
      </w:tabs>
    </w:pPr>
    <w:rPr>
      <w:rFonts w:ascii="Arial" w:hAnsi="Arial"/>
      <w:bCs w:val="0"/>
      <w:sz w:val="24"/>
      <w:szCs w:val="28"/>
    </w:rPr>
  </w:style>
  <w:style w:type="paragraph" w:styleId="1606">
    <w:name w:val="样式8"/>
    <w:basedOn w:val="1156"/>
    <w:next w:val="1606"/>
    <w:link w:val="1156"/>
    <w:qFormat/>
    <w:pPr>
      <w:jc w:val="center"/>
      <w:keepLines/>
      <w:keepNext/>
      <w:spacing w:before="260" w:after="260"/>
      <w:outlineLvl w:val="1"/>
    </w:pPr>
    <w:rPr>
      <w:rFonts w:ascii="Arial" w:hAnsi="Arial" w:eastAsia="黑体"/>
      <w:b/>
      <w:bCs/>
      <w:sz w:val="72"/>
      <w:szCs w:val="32"/>
    </w:rPr>
  </w:style>
  <w:style w:type="paragraph" w:styleId="1607">
    <w:name w:val="Address"/>
    <w:basedOn w:val="1156"/>
    <w:next w:val="1156"/>
    <w:link w:val="1156"/>
    <w:qFormat/>
    <w:pPr>
      <w:jc w:val="left"/>
    </w:pPr>
    <w:rPr>
      <w:i/>
      <w:sz w:val="24"/>
      <w:szCs w:val="20"/>
    </w:rPr>
  </w:style>
  <w:style w:type="character" w:styleId="1608">
    <w:name w:val="Variable"/>
    <w:next w:val="1608"/>
    <w:link w:val="1156"/>
    <w:qFormat/>
    <w:rPr>
      <w:i/>
    </w:rPr>
  </w:style>
  <w:style w:type="paragraph" w:styleId="1609">
    <w:name w:val="正文_0"/>
    <w:next w:val="1609"/>
    <w:link w:val="1156"/>
    <w:qFormat/>
    <w:rPr>
      <w:rFonts w:ascii="Calibri" w:hAnsi="Calibri"/>
      <w:sz w:val="24"/>
      <w:szCs w:val="24"/>
      <w:lang w:val="en-US" w:eastAsia="zh-CN" w:bidi="ar-SA"/>
    </w:rPr>
  </w:style>
  <w:style w:type="paragraph" w:styleId="1610">
    <w:name w:val="标题_0"/>
    <w:basedOn w:val="1609"/>
    <w:next w:val="1609"/>
    <w:link w:val="1611"/>
    <w:uiPriority w:val="10"/>
    <w:qFormat/>
    <w:pPr>
      <w:jc w:val="center"/>
      <w:spacing w:before="240" w:after="60"/>
      <w:outlineLvl w:val="0"/>
    </w:pPr>
    <w:rPr>
      <w:rFonts w:ascii="Cambria" w:hAnsi="Cambria"/>
      <w:b/>
      <w:bCs/>
      <w:sz w:val="32"/>
      <w:szCs w:val="32"/>
      <w:lang w:val="en-US" w:eastAsia="en-US"/>
    </w:rPr>
  </w:style>
  <w:style w:type="character" w:styleId="1611">
    <w:name w:val="标题 Char_0"/>
    <w:next w:val="1611"/>
    <w:link w:val="1610"/>
    <w:uiPriority w:val="10"/>
    <w:qFormat/>
    <w:rPr>
      <w:rFonts w:ascii="Cambria" w:hAnsi="Cambria"/>
      <w:b/>
      <w:bCs/>
      <w:sz w:val="32"/>
      <w:szCs w:val="32"/>
    </w:rPr>
  </w:style>
  <w:style w:type="paragraph" w:styleId="1612">
    <w:name w:val="标题 2_0"/>
    <w:basedOn w:val="1609"/>
    <w:next w:val="1609"/>
    <w:link w:val="1613"/>
    <w:uiPriority w:val="9"/>
    <w:unhideWhenUsed/>
    <w:qFormat/>
    <w:pPr>
      <w:keepNext/>
      <w:spacing w:before="240" w:after="60"/>
      <w:outlineLvl w:val="1"/>
    </w:pPr>
    <w:rPr>
      <w:rFonts w:ascii="Cambria" w:hAnsi="Cambria"/>
      <w:b/>
      <w:bCs/>
      <w:i/>
      <w:iCs/>
      <w:sz w:val="28"/>
      <w:szCs w:val="28"/>
      <w:lang w:val="en-US" w:eastAsia="en-US"/>
    </w:rPr>
  </w:style>
  <w:style w:type="character" w:styleId="1613">
    <w:name w:val="标题 2 Char_0"/>
    <w:next w:val="1613"/>
    <w:link w:val="1612"/>
    <w:uiPriority w:val="9"/>
    <w:qFormat/>
    <w:rPr>
      <w:rFonts w:ascii="Cambria" w:hAnsi="Cambria"/>
      <w:b/>
      <w:bCs/>
      <w:i/>
      <w:iCs/>
      <w:sz w:val="28"/>
      <w:szCs w:val="28"/>
    </w:rPr>
  </w:style>
  <w:style w:type="character" w:styleId="1614">
    <w:name w:val="cur"/>
    <w:next w:val="1614"/>
    <w:link w:val="1156"/>
    <w:qFormat/>
  </w:style>
  <w:style w:type="paragraph" w:styleId="1615">
    <w:name w:val="修订2"/>
    <w:next w:val="1615"/>
    <w:link w:val="1156"/>
    <w:qFormat/>
    <w:rPr>
      <w:sz w:val="21"/>
      <w:szCs w:val="24"/>
      <w:lang w:val="en-US" w:eastAsia="zh-CN" w:bidi="ar-SA"/>
    </w:rPr>
  </w:style>
  <w:style w:type="paragraph" w:styleId="1616">
    <w:name w:val="Char Char Char1 Char Char Char Char"/>
    <w:basedOn w:val="1156"/>
    <w:next w:val="1616"/>
    <w:link w:val="1156"/>
    <w:qFormat/>
    <w:rPr>
      <w:rFonts w:ascii="Tahoma" w:hAnsi="Tahoma"/>
      <w:sz w:val="24"/>
      <w:szCs w:val="20"/>
    </w:rPr>
  </w:style>
  <w:style w:type="paragraph" w:styleId="1617">
    <w:name w:val="Char Char Char1 Char Char Char Char Char Char Char"/>
    <w:basedOn w:val="1156"/>
    <w:next w:val="1617"/>
    <w:link w:val="1156"/>
    <w:qFormat/>
    <w:rPr>
      <w:rFonts w:ascii="Tahoma" w:hAnsi="Tahoma"/>
      <w:sz w:val="24"/>
      <w:szCs w:val="20"/>
    </w:rPr>
  </w:style>
  <w:style w:type="character" w:styleId="1618">
    <w:name w:val="标题 7 字符"/>
    <w:next w:val="1618"/>
    <w:link w:val="1156"/>
    <w:qFormat/>
    <w:rPr>
      <w:b/>
      <w:bCs/>
      <w:sz w:val="24"/>
      <w:szCs w:val="24"/>
    </w:rPr>
  </w:style>
  <w:style w:type="character" w:styleId="1619">
    <w:name w:val="明显引用 字符"/>
    <w:next w:val="1619"/>
    <w:link w:val="1156"/>
    <w:qFormat/>
    <w:rPr>
      <w:b/>
      <w:bCs/>
      <w:i/>
      <w:iCs/>
      <w:color w:val="4f81bd"/>
      <w:sz w:val="21"/>
      <w:szCs w:val="22"/>
    </w:rPr>
  </w:style>
  <w:style w:type="character" w:styleId="1620">
    <w:name w:val="标题 1 字符"/>
    <w:next w:val="1620"/>
    <w:link w:val="1156"/>
    <w:qFormat/>
    <w:rPr>
      <w:b/>
      <w:bCs/>
      <w:sz w:val="44"/>
      <w:szCs w:val="44"/>
    </w:rPr>
  </w:style>
  <w:style w:type="character" w:styleId="1621">
    <w:name w:val="日期 字符"/>
    <w:next w:val="1621"/>
    <w:link w:val="1156"/>
    <w:qFormat/>
    <w:rPr>
      <w:rFonts w:ascii="宋体" w:hAnsi="Times New Roman"/>
      <w:sz w:val="28"/>
    </w:rPr>
  </w:style>
  <w:style w:type="character" w:styleId="1622">
    <w:name w:val="文档结构图 字符"/>
    <w:next w:val="1622"/>
    <w:link w:val="1156"/>
    <w:qFormat/>
    <w:rPr>
      <w:rFonts w:ascii="Times New Roman" w:hAnsi="Times New Roman"/>
      <w:szCs w:val="24"/>
      <w:shd w:val="clear" w:color="auto" w:fill="000080"/>
    </w:rPr>
  </w:style>
  <w:style w:type="character" w:styleId="1623">
    <w:name w:val="引用 字符"/>
    <w:next w:val="1623"/>
    <w:link w:val="1156"/>
    <w:qFormat/>
    <w:rPr>
      <w:i/>
      <w:iCs/>
      <w:color w:val="000000"/>
      <w:sz w:val="21"/>
      <w:szCs w:val="22"/>
    </w:rPr>
  </w:style>
  <w:style w:type="character" w:styleId="1624">
    <w:name w:val="标题 5 字符"/>
    <w:next w:val="1624"/>
    <w:link w:val="1156"/>
    <w:qFormat/>
    <w:rPr>
      <w:b/>
      <w:bCs/>
      <w:sz w:val="28"/>
      <w:szCs w:val="28"/>
    </w:rPr>
  </w:style>
  <w:style w:type="character" w:styleId="1625">
    <w:name w:val="正文文本 字符"/>
    <w:next w:val="1625"/>
    <w:link w:val="1156"/>
    <w:qFormat/>
    <w:rPr>
      <w:rFonts w:ascii="Times New Roman" w:hAnsi="Times New Roman"/>
    </w:rPr>
  </w:style>
  <w:style w:type="character" w:styleId="1626">
    <w:name w:val="批注框文本 字符"/>
    <w:next w:val="1626"/>
    <w:link w:val="1156"/>
    <w:qFormat/>
    <w:rPr>
      <w:rFonts w:ascii="宋体" w:hAnsi="Times New Roman"/>
      <w:sz w:val="18"/>
      <w:szCs w:val="18"/>
    </w:rPr>
  </w:style>
  <w:style w:type="character" w:styleId="1627">
    <w:name w:val="标题 8 字符"/>
    <w:next w:val="1627"/>
    <w:link w:val="1156"/>
    <w:qFormat/>
    <w:rPr>
      <w:rFonts w:ascii="Cambria" w:hAnsi="Cambria" w:eastAsia="宋体" w:cs="Times New Roman"/>
      <w:sz w:val="24"/>
      <w:szCs w:val="24"/>
    </w:rPr>
  </w:style>
  <w:style w:type="character" w:styleId="1628">
    <w:name w:val="批注主题 字符"/>
    <w:next w:val="1628"/>
    <w:link w:val="1156"/>
    <w:qFormat/>
    <w:rPr>
      <w:rFonts w:ascii="宋体" w:hAnsi="Times New Roman"/>
      <w:b/>
      <w:bCs/>
      <w:sz w:val="28"/>
    </w:rPr>
  </w:style>
  <w:style w:type="character" w:styleId="1629">
    <w:name w:val="标题 4 字符"/>
    <w:next w:val="1629"/>
    <w:link w:val="1156"/>
    <w:qFormat/>
    <w:rPr>
      <w:rFonts w:ascii="Cambria" w:hAnsi="Cambria" w:eastAsia="宋体" w:cs="Times New Roman"/>
      <w:b/>
      <w:bCs/>
      <w:sz w:val="28"/>
      <w:szCs w:val="28"/>
    </w:rPr>
  </w:style>
  <w:style w:type="character" w:styleId="1630">
    <w:name w:val="标题 9 字符"/>
    <w:next w:val="1630"/>
    <w:link w:val="1156"/>
    <w:qFormat/>
    <w:rPr>
      <w:rFonts w:ascii="Cambria" w:hAnsi="Cambria" w:eastAsia="宋体" w:cs="Times New Roman"/>
      <w:sz w:val="21"/>
      <w:szCs w:val="21"/>
    </w:rPr>
  </w:style>
  <w:style w:type="character" w:styleId="1631">
    <w:name w:val="标题 2 字符"/>
    <w:next w:val="1631"/>
    <w:link w:val="1156"/>
    <w:qFormat/>
    <w:rPr>
      <w:rFonts w:ascii="Cambria" w:hAnsi="Cambria" w:eastAsia="宋体" w:cs="Times New Roman"/>
      <w:b/>
      <w:bCs/>
      <w:sz w:val="32"/>
      <w:szCs w:val="32"/>
    </w:rPr>
  </w:style>
  <w:style w:type="character" w:styleId="1632">
    <w:name w:val="标题 3 字符"/>
    <w:next w:val="1632"/>
    <w:link w:val="1156"/>
    <w:qFormat/>
    <w:rPr>
      <w:b/>
      <w:bCs/>
      <w:sz w:val="32"/>
      <w:szCs w:val="32"/>
    </w:rPr>
  </w:style>
  <w:style w:type="character" w:styleId="1633">
    <w:name w:val="标题 字符"/>
    <w:next w:val="1633"/>
    <w:link w:val="1156"/>
    <w:qFormat/>
    <w:rPr>
      <w:rFonts w:ascii="Cambria" w:hAnsi="Cambria" w:cs="Times New Roman"/>
      <w:b/>
      <w:bCs/>
      <w:sz w:val="32"/>
      <w:szCs w:val="32"/>
    </w:rPr>
  </w:style>
  <w:style w:type="character" w:styleId="1634">
    <w:name w:val="批注文字 字符"/>
    <w:next w:val="1634"/>
    <w:link w:val="1156"/>
    <w:qFormat/>
    <w:rPr>
      <w:sz w:val="21"/>
      <w:szCs w:val="22"/>
    </w:rPr>
  </w:style>
  <w:style w:type="character" w:styleId="1635">
    <w:name w:val="标题 6 字符"/>
    <w:next w:val="1635"/>
    <w:link w:val="1156"/>
    <w:qFormat/>
    <w:rPr>
      <w:rFonts w:ascii="Cambria" w:hAnsi="Cambria" w:eastAsia="宋体" w:cs="Times New Roman"/>
      <w:b/>
      <w:bCs/>
      <w:sz w:val="24"/>
      <w:szCs w:val="24"/>
    </w:rPr>
  </w:style>
  <w:style w:type="character" w:styleId="1636">
    <w:name w:val="副标题 字符"/>
    <w:next w:val="1636"/>
    <w:link w:val="1156"/>
    <w:qFormat/>
    <w:rPr>
      <w:rFonts w:ascii="Cambria" w:hAnsi="Cambria" w:cs="Times New Roman"/>
      <w:b/>
      <w:bCs/>
      <w:sz w:val="32"/>
      <w:szCs w:val="32"/>
    </w:rPr>
  </w:style>
  <w:style w:type="character" w:styleId="1637">
    <w:name w:val="标题 1 字符1"/>
    <w:next w:val="1637"/>
    <w:link w:val="1156"/>
    <w:qFormat/>
    <w:rPr>
      <w:rFonts w:ascii="新宋体" w:hAnsi="新宋体" w:eastAsia="新宋体" w:cs="Times New Roman"/>
      <w:b/>
      <w:bCs/>
      <w:sz w:val="44"/>
      <w:szCs w:val="44"/>
    </w:rPr>
  </w:style>
  <w:style w:type="character" w:styleId="1638">
    <w:name w:val="标题 2 字符1"/>
    <w:next w:val="1638"/>
    <w:link w:val="1156"/>
    <w:qFormat/>
    <w:rPr>
      <w:rFonts w:ascii="新宋体" w:hAnsi="新宋体" w:eastAsia="新宋体" w:cs="Times New Roman"/>
      <w:b/>
      <w:bCs/>
      <w:sz w:val="32"/>
      <w:szCs w:val="32"/>
      <w:lang w:val="zh-CN"/>
    </w:rPr>
  </w:style>
  <w:style w:type="character" w:styleId="1639">
    <w:name w:val="标题 3 字符1"/>
    <w:next w:val="1639"/>
    <w:link w:val="1156"/>
    <w:qFormat/>
    <w:rPr>
      <w:rFonts w:ascii="宋体" w:hAnsi="Times New Roman" w:eastAsia="宋体" w:cs="Times New Roman"/>
      <w:b/>
      <w:bCs/>
      <w:sz w:val="32"/>
      <w:szCs w:val="32"/>
    </w:rPr>
  </w:style>
  <w:style w:type="character" w:styleId="1640">
    <w:name w:val="标题 字符1"/>
    <w:next w:val="1640"/>
    <w:link w:val="1156"/>
    <w:qFormat/>
    <w:rPr>
      <w:rFonts w:ascii="Cambria" w:hAnsi="Cambria" w:eastAsia="宋体" w:cs="Times New Roman"/>
      <w:b/>
      <w:bCs/>
      <w:sz w:val="32"/>
      <w:szCs w:val="32"/>
    </w:rPr>
  </w:style>
  <w:style w:type="character" w:styleId="1641">
    <w:name w:val="标题 4 字符1"/>
    <w:next w:val="1641"/>
    <w:link w:val="1156"/>
    <w:qFormat/>
    <w:rPr>
      <w:rFonts w:ascii="Cambria" w:hAnsi="Cambria" w:eastAsia="宋体" w:cs="Times New Roman"/>
      <w:b/>
      <w:bCs/>
      <w:sz w:val="28"/>
      <w:szCs w:val="28"/>
    </w:rPr>
  </w:style>
  <w:style w:type="character" w:styleId="1642">
    <w:name w:val="标题 5 字符1"/>
    <w:next w:val="1642"/>
    <w:link w:val="1156"/>
    <w:qFormat/>
    <w:rPr>
      <w:rFonts w:ascii="Times New Roman" w:hAnsi="Times New Roman" w:eastAsia="宋体" w:cs="Times New Roman"/>
      <w:b/>
      <w:bCs/>
      <w:sz w:val="28"/>
      <w:szCs w:val="28"/>
    </w:rPr>
  </w:style>
  <w:style w:type="character" w:styleId="1643">
    <w:name w:val="标题 6 字符1"/>
    <w:next w:val="1643"/>
    <w:link w:val="1156"/>
    <w:qFormat/>
    <w:rPr>
      <w:rFonts w:ascii="Arial" w:hAnsi="Arial" w:eastAsia="黑体" w:cs="Times New Roman"/>
      <w:b/>
      <w:sz w:val="24"/>
      <w:szCs w:val="20"/>
    </w:rPr>
  </w:style>
  <w:style w:type="character" w:styleId="1644">
    <w:name w:val="标题 7 字符1"/>
    <w:next w:val="1644"/>
    <w:link w:val="1156"/>
    <w:qFormat/>
    <w:rPr>
      <w:rFonts w:ascii="Times New Roman" w:hAnsi="Times New Roman" w:eastAsia="宋体" w:cs="Times New Roman"/>
      <w:b/>
      <w:sz w:val="24"/>
      <w:szCs w:val="20"/>
    </w:rPr>
  </w:style>
  <w:style w:type="character" w:styleId="1645">
    <w:name w:val="标题 8 字符1"/>
    <w:next w:val="1645"/>
    <w:link w:val="1156"/>
    <w:qFormat/>
    <w:rPr>
      <w:rFonts w:ascii="Arial" w:hAnsi="Arial" w:eastAsia="黑体" w:cs="Times New Roman"/>
      <w:sz w:val="24"/>
      <w:szCs w:val="20"/>
    </w:rPr>
  </w:style>
  <w:style w:type="character" w:styleId="1646">
    <w:name w:val="标题 9 字符1"/>
    <w:next w:val="1646"/>
    <w:link w:val="1156"/>
    <w:qFormat/>
    <w:rPr>
      <w:rFonts w:ascii="Arial" w:hAnsi="Arial" w:eastAsia="黑体" w:cs="Times New Roman"/>
      <w:sz w:val="20"/>
      <w:szCs w:val="20"/>
    </w:rPr>
  </w:style>
  <w:style w:type="character" w:styleId="1647">
    <w:name w:val="批注文字 字符1"/>
    <w:next w:val="1647"/>
    <w:link w:val="1156"/>
    <w:qFormat/>
    <w:rPr>
      <w:rFonts w:ascii="Times New Roman" w:hAnsi="Times New Roman" w:eastAsia="宋体" w:cs="Times New Roman"/>
      <w:szCs w:val="20"/>
    </w:rPr>
  </w:style>
  <w:style w:type="character" w:styleId="1648">
    <w:name w:val="批注主题 字符1"/>
    <w:next w:val="1648"/>
    <w:link w:val="1156"/>
    <w:qFormat/>
    <w:rPr>
      <w:rFonts w:ascii="Times New Roman" w:hAnsi="Times New Roman" w:eastAsia="宋体" w:cs="Times New Roman"/>
      <w:b/>
      <w:bCs/>
      <w:szCs w:val="20"/>
    </w:rPr>
  </w:style>
  <w:style w:type="character" w:styleId="1649">
    <w:name w:val="批注框文本 字符1"/>
    <w:next w:val="1649"/>
    <w:link w:val="1156"/>
    <w:qFormat/>
    <w:rPr>
      <w:rFonts w:ascii="Times New Roman" w:hAnsi="Times New Roman" w:eastAsia="宋体" w:cs="Times New Roman"/>
      <w:sz w:val="18"/>
      <w:szCs w:val="18"/>
    </w:rPr>
  </w:style>
  <w:style w:type="character" w:styleId="1650">
    <w:name w:val="日期 字符1"/>
    <w:next w:val="1650"/>
    <w:link w:val="1156"/>
    <w:qFormat/>
    <w:rPr>
      <w:rFonts w:ascii="Times New Roman" w:hAnsi="Times New Roman" w:eastAsia="宋体" w:cs="Times New Roman"/>
      <w:szCs w:val="20"/>
    </w:rPr>
  </w:style>
  <w:style w:type="character" w:styleId="1651">
    <w:name w:val="副标题 字符1"/>
    <w:next w:val="1651"/>
    <w:link w:val="1156"/>
    <w:qFormat/>
    <w:rPr>
      <w:rFonts w:ascii="Cambria" w:hAnsi="Cambria" w:eastAsia="宋体" w:cs="Times New Roman"/>
      <w:szCs w:val="20"/>
    </w:rPr>
  </w:style>
  <w:style w:type="character" w:styleId="1652">
    <w:name w:val="无间隔 字符"/>
    <w:next w:val="1652"/>
    <w:link w:val="1156"/>
    <w:qFormat/>
    <w:rPr>
      <w:rFonts w:ascii="Times New Roman" w:hAnsi="Times New Roman" w:eastAsia="宋体" w:cs="Times New Roman"/>
      <w:szCs w:val="20"/>
    </w:rPr>
  </w:style>
  <w:style w:type="character" w:styleId="1653">
    <w:name w:val="引用 字符1"/>
    <w:next w:val="1653"/>
    <w:link w:val="1156"/>
    <w:qFormat/>
    <w:rPr>
      <w:rFonts w:ascii="Times New Roman" w:hAnsi="Times New Roman" w:eastAsia="宋体" w:cs="Times New Roman"/>
      <w:i/>
      <w:szCs w:val="20"/>
    </w:rPr>
  </w:style>
  <w:style w:type="character" w:styleId="1654">
    <w:name w:val="明显引用 字符1"/>
    <w:next w:val="1654"/>
    <w:link w:val="1156"/>
    <w:qFormat/>
    <w:rPr>
      <w:rFonts w:ascii="Times New Roman" w:hAnsi="Times New Roman" w:eastAsia="宋体" w:cs="Times New Roman"/>
      <w:b/>
      <w:i/>
    </w:rPr>
  </w:style>
  <w:style w:type="character" w:styleId="1655">
    <w:name w:val="纯文本 字符"/>
    <w:next w:val="1655"/>
    <w:link w:val="1156"/>
    <w:uiPriority w:val="99"/>
    <w:semiHidden/>
    <w:qFormat/>
    <w:rPr>
      <w:rFonts w:ascii="宋体" w:hAnsi="Courier New" w:cs="Courier New"/>
      <w:szCs w:val="20"/>
    </w:rPr>
  </w:style>
  <w:style w:type="character" w:styleId="1656">
    <w:name w:val="纯文本 字符1"/>
    <w:next w:val="1656"/>
    <w:link w:val="1156"/>
    <w:uiPriority w:val="99"/>
    <w:qFormat/>
    <w:rPr>
      <w:rFonts w:ascii="宋体" w:hAnsi="Courier New" w:eastAsia="宋体" w:cs="Courier New"/>
      <w:szCs w:val="21"/>
    </w:rPr>
  </w:style>
  <w:style w:type="character" w:styleId="1657">
    <w:name w:val="正文文本 字符1"/>
    <w:next w:val="1657"/>
    <w:link w:val="1156"/>
    <w:qFormat/>
    <w:rPr>
      <w:szCs w:val="24"/>
    </w:rPr>
  </w:style>
  <w:style w:type="character" w:styleId="1658">
    <w:name w:val="正文文本首行缩进 字符1"/>
    <w:next w:val="1658"/>
    <w:link w:val="1156"/>
    <w:qFormat/>
    <w:rPr>
      <w:rFonts w:ascii="Calibri" w:hAnsi="Calibri"/>
      <w:sz w:val="21"/>
      <w:szCs w:val="22"/>
    </w:rPr>
  </w:style>
  <w:style w:type="character" w:styleId="1659">
    <w:name w:val="文档结构图 字符1"/>
    <w:next w:val="1659"/>
    <w:link w:val="1156"/>
    <w:qFormat/>
    <w:rPr>
      <w:szCs w:val="24"/>
      <w:shd w:val="clear" w:color="auto" w:fill="000080"/>
    </w:rPr>
  </w:style>
  <w:style w:type="character" w:styleId="1660">
    <w:name w:val="正文文本 3 字符"/>
    <w:next w:val="1660"/>
    <w:link w:val="1156"/>
    <w:uiPriority w:val="99"/>
    <w:semiHidden/>
    <w:qFormat/>
    <w:rPr>
      <w:rFonts w:ascii="Times New Roman" w:hAnsi="Times New Roman" w:eastAsia="宋体" w:cs="Times New Roman"/>
      <w:sz w:val="16"/>
      <w:szCs w:val="16"/>
    </w:rPr>
  </w:style>
  <w:style w:type="character" w:styleId="1661">
    <w:name w:val="正文文本 3 字符1"/>
    <w:next w:val="1661"/>
    <w:link w:val="1156"/>
    <w:qFormat/>
    <w:rPr>
      <w:rFonts w:ascii="宋体" w:hAnsi="Times New Roman" w:eastAsia="宋体" w:cs="Times New Roman"/>
      <w:sz w:val="24"/>
      <w:szCs w:val="20"/>
    </w:rPr>
  </w:style>
  <w:style w:type="character" w:styleId="1662">
    <w:name w:val="正文文本缩进 字符"/>
    <w:next w:val="1662"/>
    <w:link w:val="1156"/>
    <w:uiPriority w:val="99"/>
    <w:semiHidden/>
    <w:qFormat/>
    <w:rPr>
      <w:rFonts w:ascii="Times New Roman" w:hAnsi="Times New Roman" w:eastAsia="宋体" w:cs="Times New Roman"/>
      <w:szCs w:val="20"/>
    </w:rPr>
  </w:style>
  <w:style w:type="character" w:styleId="1663">
    <w:name w:val="正文文本缩进 字符1"/>
    <w:next w:val="1663"/>
    <w:link w:val="1156"/>
    <w:qFormat/>
    <w:rPr>
      <w:rFonts w:ascii="Times New Roman" w:hAnsi="Times New Roman" w:eastAsia="宋体" w:cs="Times New Roman"/>
      <w:szCs w:val="24"/>
    </w:rPr>
  </w:style>
  <w:style w:type="character" w:styleId="1664">
    <w:name w:val="正文文本缩进 3 字符"/>
    <w:next w:val="1664"/>
    <w:link w:val="1156"/>
    <w:uiPriority w:val="99"/>
    <w:semiHidden/>
    <w:qFormat/>
    <w:rPr>
      <w:rFonts w:ascii="Times New Roman" w:hAnsi="Times New Roman" w:eastAsia="宋体" w:cs="Times New Roman"/>
      <w:sz w:val="16"/>
      <w:szCs w:val="16"/>
    </w:rPr>
  </w:style>
  <w:style w:type="character" w:styleId="1665">
    <w:name w:val="正文文本缩进 3 字符1"/>
    <w:next w:val="1665"/>
    <w:link w:val="1156"/>
    <w:qFormat/>
    <w:rPr>
      <w:rFonts w:ascii="Times New Roman" w:hAnsi="Times New Roman" w:eastAsia="宋体" w:cs="Times New Roman"/>
      <w:sz w:val="16"/>
      <w:szCs w:val="16"/>
    </w:rPr>
  </w:style>
  <w:style w:type="character" w:styleId="1666">
    <w:name w:val="正文文本首行缩进 字符"/>
    <w:next w:val="1666"/>
    <w:link w:val="1156"/>
    <w:uiPriority w:val="99"/>
    <w:semiHidden/>
    <w:qFormat/>
    <w:rPr>
      <w:rFonts w:ascii="Times New Roman" w:hAnsi="Times New Roman" w:eastAsia="宋体" w:cs="Times New Roman"/>
      <w:szCs w:val="20"/>
    </w:rPr>
  </w:style>
  <w:style w:type="character" w:styleId="1667">
    <w:name w:val="rvts19"/>
    <w:next w:val="1667"/>
    <w:link w:val="1156"/>
    <w:qFormat/>
    <w:rPr>
      <w:rFonts w:ascii="KNLe" w:hAnsi="KNLe"/>
      <w:color w:val="0000ff"/>
      <w:u w:val="single"/>
    </w:rPr>
  </w:style>
  <w:style w:type="character" w:styleId="1668">
    <w:name w:val="rvts9"/>
    <w:next w:val="1668"/>
    <w:link w:val="1156"/>
    <w:qFormat/>
    <w:rPr>
      <w:rFonts w:ascii="KNLe" w:hAnsi="KNLe"/>
    </w:rPr>
  </w:style>
  <w:style w:type="paragraph" w:styleId="1669">
    <w:name w:val="标题 41"/>
    <w:basedOn w:val="1156"/>
    <w:next w:val="1669"/>
    <w:link w:val="1156"/>
    <w:uiPriority w:val="99"/>
    <w:pPr>
      <w:ind w:left="618"/>
      <w:jc w:val="left"/>
      <w:outlineLvl w:val="4"/>
    </w:pPr>
    <w:rPr>
      <w:rFonts w:ascii="宋体" w:hAnsi="宋体" w:cs="宋体"/>
      <w:b/>
      <w:bCs/>
      <w:sz w:val="24"/>
      <w:szCs w:val="24"/>
      <w:lang w:val="zh-CN"/>
    </w:rPr>
  </w:style>
  <w:style w:type="paragraph" w:styleId="1670">
    <w:name w:val="_Style 3"/>
    <w:basedOn w:val="1156"/>
    <w:next w:val="1156"/>
    <w:link w:val="1156"/>
    <w:qFormat/>
    <w:pPr>
      <w:keepLines/>
      <w:keepNext/>
      <w:spacing w:before="340" w:after="330" w:line="576" w:lineRule="auto"/>
    </w:pPr>
    <w:rPr>
      <w:rFonts w:ascii="Calibri" w:hAnsi="Calibri"/>
      <w:b/>
      <w:bCs/>
      <w:sz w:val="44"/>
      <w:szCs w:val="44"/>
    </w:rPr>
  </w:style>
  <w:style w:type="character" w:styleId="1671">
    <w:name w:val="明显参考11"/>
    <w:next w:val="1671"/>
    <w:link w:val="1156"/>
    <w:qFormat/>
    <w:rPr>
      <w:b/>
      <w:bCs/>
      <w:smallCaps/>
      <w:color w:val="c0504d"/>
      <w:spacing w:val="5"/>
      <w:u w:val="single"/>
    </w:rPr>
  </w:style>
  <w:style w:type="paragraph" w:styleId="1672">
    <w:name w:val="纯文本11"/>
    <w:basedOn w:val="1156"/>
    <w:next w:val="1672"/>
    <w:link w:val="1156"/>
    <w:qFormat/>
    <w:rPr>
      <w:rFonts w:ascii="宋体" w:hAnsi="Courier New"/>
      <w:szCs w:val="21"/>
      <w:lang w:val="en-US" w:eastAsia="en-US"/>
    </w:rPr>
  </w:style>
  <w:style w:type="paragraph" w:styleId="1673">
    <w:name w:val="标题1"/>
    <w:basedOn w:val="1156"/>
    <w:next w:val="1156"/>
    <w:link w:val="1156"/>
    <w:qFormat/>
    <w:pPr>
      <w:jc w:val="center"/>
      <w:spacing w:before="240" w:after="60"/>
      <w:outlineLvl w:val="0"/>
    </w:pPr>
    <w:rPr>
      <w:rFonts w:ascii="等线 Light" w:hAnsi="等线 Light"/>
      <w:b/>
      <w:bCs/>
      <w:sz w:val="32"/>
      <w:szCs w:val="32"/>
      <w:lang w:val="en-US" w:eastAsia="en-US"/>
    </w:rPr>
  </w:style>
  <w:style w:type="paragraph" w:styleId="1674">
    <w:name w:val="标题 11"/>
    <w:basedOn w:val="1156"/>
    <w:next w:val="1156"/>
    <w:link w:val="1156"/>
    <w:qFormat/>
    <w:pPr>
      <w:ind w:left="100" w:right="100"/>
      <w:keepLines/>
      <w:keepNext/>
      <w:spacing w:before="120" w:after="120"/>
      <w:outlineLvl w:val="0"/>
    </w:pPr>
    <w:rPr>
      <w:b/>
      <w:bCs/>
      <w:szCs w:val="44"/>
      <w:lang w:val="en-US" w:eastAsia="en-US"/>
    </w:rPr>
  </w:style>
  <w:style w:type="paragraph" w:styleId="1675">
    <w:name w:val="页脚1"/>
    <w:basedOn w:val="1156"/>
    <w:next w:val="1675"/>
    <w:link w:val="1156"/>
    <w:uiPriority w:val="99"/>
    <w:qFormat/>
    <w:pPr>
      <w:jc w:val="left"/>
      <w:tabs>
        <w:tab w:val="center" w:pos="4153" w:leader="none"/>
        <w:tab w:val="right" w:pos="8306" w:leader="none"/>
      </w:tabs>
    </w:pPr>
    <w:rPr>
      <w:sz w:val="18"/>
      <w:szCs w:val="18"/>
      <w:lang w:val="en-US" w:eastAsia="en-US"/>
    </w:rPr>
  </w:style>
  <w:style w:type="paragraph" w:styleId="1676">
    <w:name w:val="正文文本 21"/>
    <w:basedOn w:val="1156"/>
    <w:next w:val="1676"/>
    <w:link w:val="1156"/>
    <w:qFormat/>
    <w:pPr>
      <w:spacing w:after="120" w:line="480" w:lineRule="auto"/>
    </w:pPr>
    <w:rPr>
      <w:rFonts w:ascii="Calibri" w:hAnsi="Calibri"/>
      <w:lang w:val="en-US" w:eastAsia="en-US"/>
    </w:rPr>
  </w:style>
  <w:style w:type="paragraph" w:styleId="1677">
    <w:name w:val="正文文本1"/>
    <w:basedOn w:val="1156"/>
    <w:next w:val="1677"/>
    <w:link w:val="1156"/>
    <w:qFormat/>
    <w:pPr>
      <w:spacing w:after="120"/>
    </w:pPr>
    <w:rPr>
      <w:lang w:val="en-US" w:eastAsia="en-US"/>
    </w:rPr>
  </w:style>
  <w:style w:type="paragraph" w:styleId="1678">
    <w:name w:val="列表 21"/>
    <w:basedOn w:val="1156"/>
    <w:next w:val="1678"/>
    <w:link w:val="1156"/>
    <w:qFormat/>
    <w:pPr>
      <w:ind w:left="100" w:hanging="200"/>
    </w:pPr>
    <w:rPr>
      <w:rFonts w:ascii="Calibri" w:hAnsi="Calibri"/>
    </w:rPr>
  </w:style>
  <w:style w:type="character" w:styleId="1679" w:default="1">
    <w:name w:val="Default Paragraph Font"/>
    <w:uiPriority w:val="1"/>
    <w:semiHidden/>
    <w:unhideWhenUsed/>
  </w:style>
  <w:style w:type="numbering" w:styleId="1680" w:default="1">
    <w:name w:val="No List"/>
    <w:uiPriority w:val="99"/>
    <w:semiHidden/>
    <w:unhideWhenUsed/>
  </w:style>
  <w:style w:type="table" w:styleId="16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陆蓉</cp:lastModifiedBy>
  <cp:revision>37</cp:revision>
  <dcterms:created xsi:type="dcterms:W3CDTF">2026-05-13T01:34:00Z</dcterms:created>
  <dcterms:modified xsi:type="dcterms:W3CDTF">2026-07-13T08:27:14Z</dcterms:modified>
  <cp:version>786432</cp:version>
</cp:coreProperties>
</file>